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86AC5" w14:textId="7AA18760" w:rsidR="00397D5C" w:rsidRDefault="00397D5C" w:rsidP="00805A34">
      <w:pPr>
        <w:jc w:val="center"/>
      </w:pPr>
      <w:r>
        <w:t>Terms of Reference</w:t>
      </w:r>
      <w:r w:rsidR="00190A7B">
        <w:t xml:space="preserve"> for an Independent Audit of SIOFA’s data security</w:t>
      </w:r>
    </w:p>
    <w:p w14:paraId="21D374C0" w14:textId="286B29FF" w:rsidR="003B56F2" w:rsidRDefault="003B56F2" w:rsidP="00805A34">
      <w:pPr>
        <w:jc w:val="center"/>
      </w:pPr>
    </w:p>
    <w:p w14:paraId="7043F0D4" w14:textId="797AD5AC" w:rsidR="00190A7B" w:rsidRDefault="00190A7B"/>
    <w:p w14:paraId="29EA7B9B" w14:textId="56963DE3" w:rsidR="00002B40" w:rsidRPr="00002B40" w:rsidRDefault="00002B40">
      <w:pPr>
        <w:rPr>
          <w:u w:val="single"/>
        </w:rPr>
      </w:pPr>
      <w:r w:rsidRPr="00002B40">
        <w:rPr>
          <w:u w:val="single"/>
        </w:rPr>
        <w:t>Introduction</w:t>
      </w:r>
    </w:p>
    <w:p w14:paraId="5CD109A0" w14:textId="77777777" w:rsidR="00002B40" w:rsidRDefault="00002B40"/>
    <w:p w14:paraId="1A793966" w14:textId="0181FE08" w:rsidR="00190A7B" w:rsidRDefault="00190A7B">
      <w:r>
        <w:t xml:space="preserve">SIOFA is an intergovernmental organisation managing non-highly migratory fishery resources within the southern Indian Ocean.  SIOFA is established by its constituent </w:t>
      </w:r>
      <w:hyperlink r:id="rId7" w:history="1">
        <w:r w:rsidRPr="00190A7B">
          <w:rPr>
            <w:rStyle w:val="Hyperlink"/>
          </w:rPr>
          <w:t>treaty</w:t>
        </w:r>
      </w:hyperlink>
      <w:r>
        <w:t xml:space="preserve"> and accountable to its decision-making body, the Meeting of the Parties.</w:t>
      </w:r>
    </w:p>
    <w:p w14:paraId="72FB3932" w14:textId="2ACE1E28" w:rsidR="00D72FE7" w:rsidRDefault="00D72FE7"/>
    <w:p w14:paraId="4067BA06" w14:textId="2127E430" w:rsidR="00D72FE7" w:rsidRDefault="00D72FE7">
      <w:r>
        <w:t>The Secretariat is responsible for:</w:t>
      </w:r>
    </w:p>
    <w:p w14:paraId="5E70CF24" w14:textId="28C774D7" w:rsidR="00D72FE7" w:rsidRDefault="00D72FE7"/>
    <w:p w14:paraId="1AAB6F39" w14:textId="1AA46B2D" w:rsidR="00D72FE7" w:rsidRDefault="00D72FE7" w:rsidP="00D72FE7">
      <w:r w:rsidRPr="00D72FE7">
        <w:t xml:space="preserve">(a) receiving and transmitting the official </w:t>
      </w:r>
      <w:proofErr w:type="gramStart"/>
      <w:r w:rsidRPr="00D72FE7">
        <w:t>communications;</w:t>
      </w:r>
      <w:proofErr w:type="gramEnd"/>
      <w:r w:rsidRPr="00D72FE7">
        <w:t xml:space="preserve"> </w:t>
      </w:r>
    </w:p>
    <w:p w14:paraId="5A4543DD" w14:textId="150CC616" w:rsidR="00D72FE7" w:rsidRDefault="00D72FE7" w:rsidP="00D72FE7">
      <w:r w:rsidRPr="00D72FE7">
        <w:t xml:space="preserve">b) facilitating the compilation and dissemination of data necessary to accomplish the objective of </w:t>
      </w:r>
      <w:r w:rsidR="00014870" w:rsidRPr="00D72FE7">
        <w:t>th</w:t>
      </w:r>
      <w:r w:rsidR="00014870">
        <w:t>e</w:t>
      </w:r>
      <w:r w:rsidR="00014870" w:rsidRPr="00D72FE7">
        <w:t xml:space="preserve"> </w:t>
      </w:r>
      <w:proofErr w:type="gramStart"/>
      <w:r>
        <w:t>Agreement</w:t>
      </w:r>
      <w:r w:rsidRPr="00D72FE7">
        <w:t>;</w:t>
      </w:r>
      <w:proofErr w:type="gramEnd"/>
    </w:p>
    <w:p w14:paraId="558CEE72" w14:textId="2EF9A4C9" w:rsidR="00D72FE7" w:rsidRDefault="00D72FE7" w:rsidP="00D72FE7">
      <w:r w:rsidRPr="00D72FE7">
        <w:t xml:space="preserve"> (c) preparing administrative and other reports for the </w:t>
      </w:r>
      <w:r>
        <w:t>Meeting of the Parties</w:t>
      </w:r>
      <w:r w:rsidRPr="00D72FE7">
        <w:t xml:space="preserve"> and the Scientific and Compliance </w:t>
      </w:r>
      <w:proofErr w:type="gramStart"/>
      <w:r w:rsidRPr="00D72FE7">
        <w:t>Committees;</w:t>
      </w:r>
      <w:proofErr w:type="gramEnd"/>
      <w:r w:rsidRPr="00D72FE7">
        <w:t xml:space="preserve"> </w:t>
      </w:r>
    </w:p>
    <w:p w14:paraId="77E2B745" w14:textId="77777777" w:rsidR="00D72FE7" w:rsidRDefault="00D72FE7" w:rsidP="00D72FE7">
      <w:r w:rsidRPr="00D72FE7">
        <w:t xml:space="preserve">(d) administering agreed arrangements for monitoring, control and surveillance and the provision of scientific </w:t>
      </w:r>
      <w:proofErr w:type="gramStart"/>
      <w:r w:rsidRPr="00D72FE7">
        <w:t>advice;</w:t>
      </w:r>
      <w:proofErr w:type="gramEnd"/>
      <w:r w:rsidRPr="00D72FE7">
        <w:t xml:space="preserve"> </w:t>
      </w:r>
    </w:p>
    <w:p w14:paraId="20BA007A" w14:textId="77777777" w:rsidR="00D72FE7" w:rsidRDefault="00D72FE7" w:rsidP="00D72FE7">
      <w:r w:rsidRPr="00D72FE7">
        <w:t xml:space="preserve">(e) publishing the decisions of and promoting the activities of the </w:t>
      </w:r>
      <w:r>
        <w:t>SIOFA</w:t>
      </w:r>
      <w:r w:rsidRPr="00D72FE7">
        <w:t xml:space="preserve"> and its subsidiary bodies; and </w:t>
      </w:r>
    </w:p>
    <w:p w14:paraId="49A3B2E3" w14:textId="7B08EEB1" w:rsidR="00D72FE7" w:rsidRPr="00D72FE7" w:rsidRDefault="00D72FE7" w:rsidP="00D72FE7">
      <w:r w:rsidRPr="00D72FE7">
        <w:t xml:space="preserve">(f) treasury, </w:t>
      </w:r>
      <w:proofErr w:type="gramStart"/>
      <w:r w:rsidRPr="00D72FE7">
        <w:t>personnel</w:t>
      </w:r>
      <w:proofErr w:type="gramEnd"/>
      <w:r w:rsidRPr="00D72FE7">
        <w:t xml:space="preserve"> and other administrative functions.</w:t>
      </w:r>
    </w:p>
    <w:p w14:paraId="06DA3101" w14:textId="77777777" w:rsidR="00D72FE7" w:rsidRDefault="00D72FE7"/>
    <w:p w14:paraId="10A92FEC" w14:textId="45A0396A" w:rsidR="00002B40" w:rsidRDefault="00002B40"/>
    <w:p w14:paraId="2EC78431" w14:textId="7CE063DD" w:rsidR="00002B40" w:rsidRDefault="00002B40">
      <w:r>
        <w:t>SIOFA manages a range of different fisheries [</w:t>
      </w:r>
      <w:r w:rsidRPr="00002B40">
        <w:rPr>
          <w:i/>
          <w:iCs/>
        </w:rPr>
        <w:t>insert links to public information on SIOFA fisheries]</w:t>
      </w:r>
      <w:r>
        <w:t xml:space="preserve">. These fisheries are generally low effort fisheries with a small number of vessels participating. This creates challenges for the access, </w:t>
      </w:r>
      <w:proofErr w:type="gramStart"/>
      <w:r>
        <w:t>dissemination</w:t>
      </w:r>
      <w:proofErr w:type="gramEnd"/>
      <w:r>
        <w:t xml:space="preserve"> and presentation of fishery data to </w:t>
      </w:r>
      <w:r w:rsidR="00014870">
        <w:t xml:space="preserve">the </w:t>
      </w:r>
      <w:r>
        <w:t xml:space="preserve">SIOFA </w:t>
      </w:r>
      <w:r w:rsidR="00014870">
        <w:t xml:space="preserve">Meeting of the Parties and subsidiary bodies, </w:t>
      </w:r>
      <w:r>
        <w:t>and the broader public. SIOFA is seeking to ensure that commercially sensitive data remains protected and can be safely accessed for scientific and compliance purposes</w:t>
      </w:r>
      <w:r w:rsidR="00077142">
        <w:t xml:space="preserve"> to ensure SIOFA fulfils its </w:t>
      </w:r>
      <w:r w:rsidR="00014870">
        <w:t>objectives</w:t>
      </w:r>
      <w:r>
        <w:t>.</w:t>
      </w:r>
    </w:p>
    <w:p w14:paraId="2BB2886E" w14:textId="7B28BC4C" w:rsidR="00002B40" w:rsidRDefault="00002B40"/>
    <w:p w14:paraId="64CCB5BB" w14:textId="14042408" w:rsidR="00002B40" w:rsidRDefault="00002B40">
      <w:r>
        <w:t>Additionally, SIOFA is seeking t</w:t>
      </w:r>
      <w:r w:rsidR="00475294">
        <w:t>wo aspects: the first is to review</w:t>
      </w:r>
      <w:r>
        <w:t xml:space="preserve"> the physical security of its data is protected against interference and other cyber threats</w:t>
      </w:r>
      <w:r w:rsidR="00475294">
        <w:t>; and the rules and procedures for access to, dissemination and presentation of data.</w:t>
      </w:r>
      <w:r w:rsidR="00D72FE7">
        <w:t xml:space="preserve"> SIOFA does not currently have an information security policy in place.</w:t>
      </w:r>
      <w:r w:rsidR="003B56F2">
        <w:t xml:space="preserve"> The two consultancies are outlined below.</w:t>
      </w:r>
    </w:p>
    <w:p w14:paraId="674D10B9" w14:textId="1287842B" w:rsidR="00002B40" w:rsidRDefault="00002B40"/>
    <w:p w14:paraId="73E61BDE" w14:textId="2DBAD037" w:rsidR="00002B40" w:rsidRPr="00002B40" w:rsidRDefault="003B56F2">
      <w:pPr>
        <w:rPr>
          <w:u w:val="single"/>
        </w:rPr>
      </w:pPr>
      <w:r>
        <w:rPr>
          <w:u w:val="single"/>
        </w:rPr>
        <w:t>Consultancy #1</w:t>
      </w:r>
    </w:p>
    <w:p w14:paraId="5877141D" w14:textId="77777777" w:rsidR="00002B40" w:rsidRDefault="00002B40"/>
    <w:p w14:paraId="78640D9C" w14:textId="145A2790" w:rsidR="00190A7B" w:rsidRDefault="00002B40">
      <w:r>
        <w:t xml:space="preserve">SIOFA </w:t>
      </w:r>
      <w:r w:rsidR="00D72FE7">
        <w:t xml:space="preserve">is </w:t>
      </w:r>
      <w:r w:rsidR="00190A7B">
        <w:t xml:space="preserve">seeking an independent audit(s) of </w:t>
      </w:r>
      <w:r>
        <w:t>its data security. This audit comprises two parts.</w:t>
      </w:r>
      <w:r w:rsidR="00D72FE7">
        <w:t xml:space="preserve"> </w:t>
      </w:r>
    </w:p>
    <w:p w14:paraId="21D5C8BE" w14:textId="6710DAD1" w:rsidR="003B56F2" w:rsidRDefault="003B56F2" w:rsidP="003B56F2">
      <w:pPr>
        <w:rPr>
          <w:i/>
          <w:iCs/>
        </w:rPr>
      </w:pPr>
      <w:r>
        <w:t>This consultancy is for the first element:</w:t>
      </w:r>
      <w:r w:rsidRPr="003B56F2">
        <w:rPr>
          <w:i/>
          <w:iCs/>
        </w:rPr>
        <w:t xml:space="preserve"> </w:t>
      </w:r>
      <w:r w:rsidRPr="00002B40">
        <w:rPr>
          <w:i/>
          <w:iCs/>
        </w:rPr>
        <w:t xml:space="preserve">Access, dissemination and presentation of </w:t>
      </w:r>
      <w:proofErr w:type="gramStart"/>
      <w:r w:rsidRPr="00002B40">
        <w:rPr>
          <w:i/>
          <w:iCs/>
        </w:rPr>
        <w:t>data</w:t>
      </w:r>
      <w:proofErr w:type="gramEnd"/>
    </w:p>
    <w:p w14:paraId="0CA77811" w14:textId="5CB9023B" w:rsidR="003B56F2" w:rsidRDefault="003B56F2" w:rsidP="003B56F2"/>
    <w:p w14:paraId="40976F9E" w14:textId="58A78E2D" w:rsidR="003B56F2" w:rsidRPr="000A4121" w:rsidRDefault="003B56F2" w:rsidP="003B56F2">
      <w:r>
        <w:t xml:space="preserve">Consultants </w:t>
      </w:r>
      <w:proofErr w:type="gramStart"/>
      <w:r>
        <w:t>are able to</w:t>
      </w:r>
      <w:proofErr w:type="gramEnd"/>
      <w:r>
        <w:t xml:space="preserve"> work remotely for this work.</w:t>
      </w:r>
    </w:p>
    <w:p w14:paraId="5197803F" w14:textId="3C1FCDE0" w:rsidR="00002B40" w:rsidRDefault="00002B40"/>
    <w:p w14:paraId="19DAADA2" w14:textId="58165F35" w:rsidR="00002B40" w:rsidRDefault="00002B40" w:rsidP="00002B40">
      <w:r>
        <w:t>The consultant will:</w:t>
      </w:r>
    </w:p>
    <w:p w14:paraId="0A3E2437" w14:textId="10E4897C" w:rsidR="00754F3A" w:rsidRDefault="003353A1" w:rsidP="00754F3A">
      <w:pPr>
        <w:pStyle w:val="ListParagraph"/>
        <w:numPr>
          <w:ilvl w:val="0"/>
          <w:numId w:val="2"/>
        </w:numPr>
      </w:pPr>
      <w:r w:rsidRPr="003353A1">
        <w:t xml:space="preserve">Identify the full range of </w:t>
      </w:r>
      <w:r>
        <w:t xml:space="preserve">SIOFA </w:t>
      </w:r>
      <w:r w:rsidRPr="003353A1">
        <w:t>datasets</w:t>
      </w:r>
      <w:r w:rsidR="00754F3A" w:rsidRPr="00754F3A">
        <w:t xml:space="preserve"> </w:t>
      </w:r>
      <w:r w:rsidR="00754F3A">
        <w:t>summarising the databases</w:t>
      </w:r>
      <w:r w:rsidR="00014870">
        <w:t>’</w:t>
      </w:r>
      <w:r w:rsidR="00754F3A">
        <w:t xml:space="preserve"> structure and </w:t>
      </w:r>
      <w:r w:rsidR="00014870">
        <w:t>their</w:t>
      </w:r>
      <w:r w:rsidR="00754F3A">
        <w:t xml:space="preserve"> metadata</w:t>
      </w:r>
    </w:p>
    <w:p w14:paraId="4A063A34" w14:textId="63279E2C" w:rsidR="003353A1" w:rsidRDefault="003353A1" w:rsidP="003353A1">
      <w:pPr>
        <w:pStyle w:val="ListParagraph"/>
        <w:numPr>
          <w:ilvl w:val="0"/>
          <w:numId w:val="2"/>
        </w:numPr>
      </w:pPr>
      <w:r w:rsidRPr="003353A1">
        <w:lastRenderedPageBreak/>
        <w:t>Design a survey for key data users tak</w:t>
      </w:r>
      <w:r>
        <w:t>ing</w:t>
      </w:r>
      <w:r w:rsidRPr="003353A1">
        <w:t xml:space="preserve"> into consideration how they </w:t>
      </w:r>
      <w:r>
        <w:t xml:space="preserve">interact with </w:t>
      </w:r>
      <w:r w:rsidRPr="003353A1">
        <w:t>data and their experiences interacting with the current data holdings</w:t>
      </w:r>
      <w:r w:rsidR="00754F3A">
        <w:t xml:space="preserve"> and protocols</w:t>
      </w:r>
    </w:p>
    <w:p w14:paraId="5E4B3F03" w14:textId="4947E8CC" w:rsidR="003353A1" w:rsidRPr="003353A1" w:rsidRDefault="003353A1" w:rsidP="003353A1">
      <w:pPr>
        <w:pStyle w:val="ListParagraph"/>
        <w:numPr>
          <w:ilvl w:val="0"/>
          <w:numId w:val="2"/>
        </w:numPr>
      </w:pPr>
      <w:r w:rsidRPr="003353A1">
        <w:t>Identify, and classify issues raised and the databases/datasets in which they do or are likely to occur</w:t>
      </w:r>
    </w:p>
    <w:p w14:paraId="7DB9B32F" w14:textId="3E2CF70C" w:rsidR="003353A1" w:rsidRDefault="00002B40" w:rsidP="003353A1">
      <w:pPr>
        <w:pStyle w:val="ListParagraph"/>
        <w:numPr>
          <w:ilvl w:val="0"/>
          <w:numId w:val="2"/>
        </w:numPr>
      </w:pPr>
      <w:r>
        <w:t xml:space="preserve">Review the </w:t>
      </w:r>
      <w:r w:rsidR="00B579F9">
        <w:t>existing protocols for the access, dissemination and presentation of data (including: CMM 03/</w:t>
      </w:r>
      <w:hyperlink r:id="rId8" w:history="1">
        <w:r w:rsidR="00B579F9" w:rsidRPr="00B579F9">
          <w:rPr>
            <w:rStyle w:val="Hyperlink"/>
          </w:rPr>
          <w:t>2016</w:t>
        </w:r>
      </w:hyperlink>
      <w:r w:rsidR="00B579F9">
        <w:t xml:space="preserve"> and any </w:t>
      </w:r>
      <w:proofErr w:type="gramStart"/>
      <w:r w:rsidR="00B579F9">
        <w:t>internally-developed</w:t>
      </w:r>
      <w:proofErr w:type="gramEnd"/>
      <w:r w:rsidR="00B579F9">
        <w:t xml:space="preserve"> procedures by the Secretariat.  The consultant should also consider proven models from similar organisations, such as the Western and Central Pacific Fisheries Commission </w:t>
      </w:r>
      <w:hyperlink r:id="rId9" w:history="1">
        <w:r w:rsidR="00B579F9" w:rsidRPr="00B579F9">
          <w:rPr>
            <w:rStyle w:val="Hyperlink"/>
          </w:rPr>
          <w:t>rules</w:t>
        </w:r>
      </w:hyperlink>
      <w:r w:rsidR="00B579F9">
        <w:t xml:space="preserve"> on the access and use of data</w:t>
      </w:r>
      <w:r w:rsidR="003B56F2">
        <w:t>, CCAMLR, SPRFMO, NAFO and IOTC</w:t>
      </w:r>
      <w:r w:rsidR="00B579F9">
        <w:t>)</w:t>
      </w:r>
    </w:p>
    <w:p w14:paraId="055C8430" w14:textId="31C299ED" w:rsidR="00754F3A" w:rsidRDefault="00754F3A" w:rsidP="00754F3A">
      <w:pPr>
        <w:pStyle w:val="ListParagraph"/>
        <w:numPr>
          <w:ilvl w:val="0"/>
          <w:numId w:val="2"/>
        </w:numPr>
      </w:pPr>
      <w:r w:rsidRPr="00754F3A">
        <w:t>Document the approaches with particular attention to solutions address</w:t>
      </w:r>
      <w:r>
        <w:t>ing</w:t>
      </w:r>
      <w:r w:rsidRPr="00754F3A">
        <w:t xml:space="preserve"> the transparency of documentation </w:t>
      </w:r>
      <w:r>
        <w:t>and</w:t>
      </w:r>
      <w:r w:rsidRPr="00754F3A">
        <w:t xml:space="preserve"> processes involved in the</w:t>
      </w:r>
      <w:r>
        <w:t xml:space="preserve"> </w:t>
      </w:r>
      <w:r w:rsidRPr="00754F3A">
        <w:t>data</w:t>
      </w:r>
      <w:r>
        <w:t xml:space="preserve"> management</w:t>
      </w:r>
      <w:r w:rsidRPr="00754F3A">
        <w:t xml:space="preserve">. </w:t>
      </w:r>
    </w:p>
    <w:p w14:paraId="7F902E82" w14:textId="2868960A" w:rsidR="00B579F9" w:rsidRDefault="00B579F9" w:rsidP="00002B40">
      <w:pPr>
        <w:pStyle w:val="ListParagraph"/>
        <w:numPr>
          <w:ilvl w:val="0"/>
          <w:numId w:val="2"/>
        </w:numPr>
      </w:pPr>
      <w:r>
        <w:t>Provide advice and recommendations on improvement to these protocols, if needed</w:t>
      </w:r>
      <w:r w:rsidR="00D72FE7">
        <w:t>, that are appropriate for SIOFA’s needs and size. The consultant should give consideration to ISO/IEC 27002</w:t>
      </w:r>
    </w:p>
    <w:p w14:paraId="3AAF692C" w14:textId="59356BC9" w:rsidR="00B579F9" w:rsidRDefault="00B579F9" w:rsidP="00002B40">
      <w:pPr>
        <w:pStyle w:val="ListParagraph"/>
        <w:numPr>
          <w:ilvl w:val="0"/>
          <w:numId w:val="2"/>
        </w:numPr>
      </w:pPr>
      <w:r>
        <w:t xml:space="preserve">Consider options for the most appropriate way to aggregate data for presentation (taking into consideration temporal and spatial elements, and number of vessels.  Options should include presentation at different scale </w:t>
      </w:r>
      <w:proofErr w:type="spellStart"/>
      <w:proofErr w:type="gramStart"/>
      <w:r>
        <w:t>eg</w:t>
      </w:r>
      <w:proofErr w:type="spellEnd"/>
      <w:proofErr w:type="gramEnd"/>
      <w:r>
        <w:t xml:space="preserve"> </w:t>
      </w:r>
      <w:r w:rsidR="00475294">
        <w:t>day/year/month and set level,</w:t>
      </w:r>
      <w:r>
        <w:t xml:space="preserve">1x1, 5x5 and 10x 10).  </w:t>
      </w:r>
    </w:p>
    <w:p w14:paraId="27B7F6D7" w14:textId="5E0E6638" w:rsidR="00B579F9" w:rsidRDefault="00B579F9" w:rsidP="00002B40">
      <w:pPr>
        <w:pStyle w:val="ListParagraph"/>
        <w:numPr>
          <w:ilvl w:val="0"/>
          <w:numId w:val="2"/>
        </w:numPr>
      </w:pPr>
      <w:r>
        <w:t xml:space="preserve">Provide draft </w:t>
      </w:r>
      <w:r w:rsidR="00081116">
        <w:t>security standards</w:t>
      </w:r>
      <w:r>
        <w:t xml:space="preserve"> for the Secretariat and SIOFA Contracting Parties, cooperating non-Contracting Parties and participating fishing entities (collectively ‘CCPs’) for the </w:t>
      </w:r>
      <w:r w:rsidR="00081116">
        <w:t xml:space="preserve">use and </w:t>
      </w:r>
      <w:r>
        <w:t>presentation of data and annual summaries.</w:t>
      </w:r>
    </w:p>
    <w:p w14:paraId="6E7E9925" w14:textId="69744A88" w:rsidR="00754F3A" w:rsidRPr="00754F3A" w:rsidRDefault="00754F3A" w:rsidP="00754F3A">
      <w:pPr>
        <w:pStyle w:val="ListParagraph"/>
        <w:numPr>
          <w:ilvl w:val="0"/>
          <w:numId w:val="2"/>
        </w:numPr>
      </w:pPr>
      <w:r w:rsidRPr="00754F3A">
        <w:t>Prepare a workplan aim</w:t>
      </w:r>
      <w:r w:rsidR="007F0F1F">
        <w:t>ing at</w:t>
      </w:r>
      <w:r w:rsidRPr="00754F3A">
        <w:t xml:space="preserve"> </w:t>
      </w:r>
      <w:r w:rsidR="007F0F1F">
        <w:t>optimizing the a</w:t>
      </w:r>
      <w:r w:rsidR="007F0F1F" w:rsidRPr="007F0F1F">
        <w:t xml:space="preserve">ccess, dissemination and presentation </w:t>
      </w:r>
      <w:r w:rsidR="00C4393D">
        <w:t xml:space="preserve">of data </w:t>
      </w:r>
      <w:r w:rsidRPr="00754F3A">
        <w:t xml:space="preserve">showcasing the benefits of the proposed </w:t>
      </w:r>
      <w:r w:rsidR="00C4393D">
        <w:t>recommendations</w:t>
      </w:r>
    </w:p>
    <w:p w14:paraId="192331F6" w14:textId="77777777" w:rsidR="00397D5C" w:rsidRDefault="00397D5C"/>
    <w:p w14:paraId="5206D0F6" w14:textId="096EBD39" w:rsidR="003B56F2" w:rsidRPr="00002B40" w:rsidRDefault="003B56F2" w:rsidP="003B56F2">
      <w:pPr>
        <w:rPr>
          <w:u w:val="single"/>
        </w:rPr>
      </w:pPr>
      <w:r>
        <w:rPr>
          <w:u w:val="single"/>
        </w:rPr>
        <w:t>Consultancy #2</w:t>
      </w:r>
    </w:p>
    <w:p w14:paraId="6A8B51D8" w14:textId="77777777" w:rsidR="003B56F2" w:rsidRDefault="003B56F2" w:rsidP="003B56F2"/>
    <w:p w14:paraId="7DCFBB8F" w14:textId="2E8B55E2" w:rsidR="003B56F2" w:rsidRDefault="003B56F2" w:rsidP="003B56F2">
      <w:r>
        <w:t xml:space="preserve">SIOFA is seeking an independent audit(s) of its data security. </w:t>
      </w:r>
    </w:p>
    <w:p w14:paraId="255B52F7" w14:textId="1F3FA8FE" w:rsidR="003B56F2" w:rsidRDefault="003B56F2" w:rsidP="003B56F2">
      <w:pPr>
        <w:rPr>
          <w:i/>
          <w:iCs/>
        </w:rPr>
      </w:pPr>
      <w:r>
        <w:t>This consultancy is for the first element:</w:t>
      </w:r>
      <w:r w:rsidRPr="003B56F2">
        <w:rPr>
          <w:i/>
          <w:iCs/>
        </w:rPr>
        <w:t xml:space="preserve"> </w:t>
      </w:r>
      <w:r>
        <w:rPr>
          <w:i/>
          <w:iCs/>
        </w:rPr>
        <w:t>Physical security</w:t>
      </w:r>
    </w:p>
    <w:p w14:paraId="3B8A8481" w14:textId="77777777" w:rsidR="003B56F2" w:rsidRDefault="003B56F2" w:rsidP="003B56F2"/>
    <w:p w14:paraId="4C0A1A3C" w14:textId="21861D90" w:rsidR="003B56F2" w:rsidRPr="005D54C8" w:rsidRDefault="003B56F2" w:rsidP="003B56F2">
      <w:r>
        <w:t xml:space="preserve">Consultants must be able </w:t>
      </w:r>
      <w:proofErr w:type="gramStart"/>
      <w:r>
        <w:t>to  visit</w:t>
      </w:r>
      <w:proofErr w:type="gramEnd"/>
      <w:r>
        <w:t xml:space="preserve"> the Secretariat premises to undertake this consultancy, but are able to complete the work remotely for this work.</w:t>
      </w:r>
    </w:p>
    <w:p w14:paraId="20ED7DFB" w14:textId="77777777" w:rsidR="003B56F2" w:rsidRDefault="003B56F2">
      <w:pPr>
        <w:rPr>
          <w:i/>
          <w:iCs/>
        </w:rPr>
      </w:pPr>
    </w:p>
    <w:p w14:paraId="279CC2A9" w14:textId="5A419492" w:rsidR="00B579F9" w:rsidRPr="00EE4A5E" w:rsidRDefault="00B579F9">
      <w:pPr>
        <w:rPr>
          <w:i/>
          <w:iCs/>
        </w:rPr>
      </w:pPr>
      <w:r w:rsidRPr="00EE4A5E">
        <w:rPr>
          <w:i/>
          <w:iCs/>
        </w:rPr>
        <w:t>Physical security</w:t>
      </w:r>
    </w:p>
    <w:p w14:paraId="7797314D" w14:textId="36002B28" w:rsidR="00B579F9" w:rsidRDefault="00B579F9">
      <w:r>
        <w:t>The consultant will</w:t>
      </w:r>
    </w:p>
    <w:p w14:paraId="3F8470B4" w14:textId="446D4E26" w:rsidR="00B579F9" w:rsidRDefault="00B579F9" w:rsidP="00B579F9">
      <w:pPr>
        <w:pStyle w:val="ListParagraph"/>
        <w:numPr>
          <w:ilvl w:val="0"/>
          <w:numId w:val="3"/>
        </w:numPr>
      </w:pPr>
      <w:r>
        <w:t xml:space="preserve">Investigate the physical security of the system </w:t>
      </w:r>
      <w:r w:rsidR="00025419">
        <w:t xml:space="preserve">(including cloud-based systems) </w:t>
      </w:r>
      <w:proofErr w:type="gramStart"/>
      <w:r>
        <w:t>including:</w:t>
      </w:r>
      <w:proofErr w:type="gramEnd"/>
      <w:r>
        <w:t xml:space="preserve"> technical weaknesses in the security infrastructure, security risks, maintenance of confidential data</w:t>
      </w:r>
      <w:r w:rsidR="001D1E5E">
        <w:t xml:space="preserve">, software-based security measures </w:t>
      </w:r>
      <w:r>
        <w:t>and user access of the database</w:t>
      </w:r>
    </w:p>
    <w:p w14:paraId="704BAD7E" w14:textId="2D5898B3" w:rsidR="00B579F9" w:rsidRDefault="00B579F9" w:rsidP="00B579F9">
      <w:pPr>
        <w:pStyle w:val="ListParagraph"/>
        <w:numPr>
          <w:ilvl w:val="0"/>
          <w:numId w:val="3"/>
        </w:numPr>
      </w:pPr>
      <w:r>
        <w:t>Consider the different sources of data (logbook, observer, VMS) and options to mitigate any security risks in the transmission of that data.</w:t>
      </w:r>
    </w:p>
    <w:p w14:paraId="3AE6CB8B" w14:textId="7D6A84CC" w:rsidR="00B579F9" w:rsidRDefault="00B579F9" w:rsidP="00B579F9">
      <w:pPr>
        <w:pStyle w:val="ListParagraph"/>
        <w:numPr>
          <w:ilvl w:val="0"/>
          <w:numId w:val="3"/>
        </w:numPr>
      </w:pPr>
      <w:r>
        <w:t>Review how, when and where data is stored and backed up</w:t>
      </w:r>
    </w:p>
    <w:p w14:paraId="7A757826" w14:textId="306F2E91" w:rsidR="00D72FE7" w:rsidRDefault="00D72FE7" w:rsidP="00B579F9">
      <w:pPr>
        <w:pStyle w:val="ListParagraph"/>
        <w:numPr>
          <w:ilvl w:val="0"/>
          <w:numId w:val="3"/>
        </w:numPr>
      </w:pPr>
      <w:r>
        <w:t>Information and data classifications</w:t>
      </w:r>
    </w:p>
    <w:p w14:paraId="7EDC147D" w14:textId="77777777" w:rsidR="00D72FE7" w:rsidRDefault="00D72FE7" w:rsidP="00B579F9">
      <w:pPr>
        <w:pStyle w:val="ListParagraph"/>
        <w:numPr>
          <w:ilvl w:val="0"/>
          <w:numId w:val="3"/>
        </w:numPr>
      </w:pPr>
      <w:r>
        <w:t>Consider:</w:t>
      </w:r>
    </w:p>
    <w:p w14:paraId="30D52270" w14:textId="77777777" w:rsidR="00D72FE7" w:rsidRDefault="00D72FE7" w:rsidP="00D72FE7">
      <w:pPr>
        <w:pStyle w:val="ListParagraph"/>
        <w:numPr>
          <w:ilvl w:val="1"/>
          <w:numId w:val="3"/>
        </w:numPr>
      </w:pPr>
      <w:r>
        <w:t>lines of responsibility and control</w:t>
      </w:r>
    </w:p>
    <w:p w14:paraId="1D4E3D56" w14:textId="77777777" w:rsidR="00D72FE7" w:rsidRDefault="00D72FE7" w:rsidP="00D72FE7">
      <w:pPr>
        <w:pStyle w:val="ListParagraph"/>
        <w:numPr>
          <w:ilvl w:val="1"/>
          <w:numId w:val="3"/>
        </w:numPr>
      </w:pPr>
      <w:r>
        <w:t>access authorization</w:t>
      </w:r>
    </w:p>
    <w:p w14:paraId="102A6FFD" w14:textId="77777777" w:rsidR="00D72FE7" w:rsidRDefault="00D72FE7" w:rsidP="00D72FE7">
      <w:pPr>
        <w:pStyle w:val="ListParagraph"/>
        <w:numPr>
          <w:ilvl w:val="1"/>
          <w:numId w:val="3"/>
        </w:numPr>
      </w:pPr>
      <w:r>
        <w:t>user account approval</w:t>
      </w:r>
    </w:p>
    <w:p w14:paraId="44C4BD2A" w14:textId="77777777" w:rsidR="00D72FE7" w:rsidRDefault="00D72FE7" w:rsidP="00D72FE7">
      <w:pPr>
        <w:pStyle w:val="ListParagraph"/>
        <w:numPr>
          <w:ilvl w:val="1"/>
          <w:numId w:val="3"/>
        </w:numPr>
      </w:pPr>
      <w:r>
        <w:t>account creation and termination</w:t>
      </w:r>
    </w:p>
    <w:p w14:paraId="70AD1219" w14:textId="602F90EE" w:rsidR="00D72FE7" w:rsidRDefault="00D72FE7" w:rsidP="00D72FE7">
      <w:pPr>
        <w:pStyle w:val="ListParagraph"/>
        <w:numPr>
          <w:ilvl w:val="1"/>
          <w:numId w:val="3"/>
        </w:numPr>
      </w:pPr>
      <w:r>
        <w:lastRenderedPageBreak/>
        <w:t xml:space="preserve">user identification and </w:t>
      </w:r>
      <w:r w:rsidR="007D468A">
        <w:t>authentication</w:t>
      </w:r>
    </w:p>
    <w:p w14:paraId="23E86A27" w14:textId="727D55AF" w:rsidR="00D72FE7" w:rsidRDefault="00D72FE7" w:rsidP="00D72FE7">
      <w:pPr>
        <w:pStyle w:val="ListParagraph"/>
        <w:numPr>
          <w:ilvl w:val="1"/>
          <w:numId w:val="3"/>
        </w:numPr>
      </w:pPr>
      <w:r>
        <w:t>core systems application administration, including roles of Secretariat staff</w:t>
      </w:r>
    </w:p>
    <w:p w14:paraId="14D2C3CB" w14:textId="77777777" w:rsidR="00D72FE7" w:rsidRDefault="00D72FE7" w:rsidP="00D72FE7">
      <w:pPr>
        <w:pStyle w:val="ListParagraph"/>
        <w:numPr>
          <w:ilvl w:val="1"/>
          <w:numId w:val="3"/>
        </w:numPr>
      </w:pPr>
      <w:r>
        <w:t>email and webmail</w:t>
      </w:r>
    </w:p>
    <w:p w14:paraId="68AA00A0" w14:textId="77777777" w:rsidR="00D72FE7" w:rsidRDefault="00D72FE7" w:rsidP="00D72FE7">
      <w:pPr>
        <w:pStyle w:val="ListParagraph"/>
        <w:numPr>
          <w:ilvl w:val="1"/>
          <w:numId w:val="3"/>
        </w:numPr>
      </w:pPr>
      <w:r>
        <w:t>use and accountability for SIOFA Secretariat ICT assets</w:t>
      </w:r>
    </w:p>
    <w:p w14:paraId="706FC0DC" w14:textId="67BA18FA" w:rsidR="00D72FE7" w:rsidRDefault="00D72FE7" w:rsidP="00D72FE7">
      <w:pPr>
        <w:pStyle w:val="ListParagraph"/>
        <w:numPr>
          <w:ilvl w:val="1"/>
          <w:numId w:val="3"/>
        </w:numPr>
      </w:pPr>
      <w:r>
        <w:t xml:space="preserve">monitoring and reporting </w:t>
      </w:r>
    </w:p>
    <w:p w14:paraId="695D0D4D" w14:textId="1E27B106" w:rsidR="00025419" w:rsidRDefault="00025419" w:rsidP="00D72FE7">
      <w:pPr>
        <w:pStyle w:val="ListParagraph"/>
        <w:numPr>
          <w:ilvl w:val="1"/>
          <w:numId w:val="3"/>
        </w:numPr>
      </w:pPr>
      <w:r>
        <w:t>user needs (both Secretariat and CCPs)</w:t>
      </w:r>
    </w:p>
    <w:p w14:paraId="1B54E036" w14:textId="6BB5618D" w:rsidR="001D1E5E" w:rsidRDefault="001D1E5E" w:rsidP="001D1E5E">
      <w:pPr>
        <w:pStyle w:val="ListParagraph"/>
        <w:numPr>
          <w:ilvl w:val="0"/>
          <w:numId w:val="3"/>
        </w:numPr>
      </w:pPr>
      <w:r>
        <w:t>Provide best security practises to implement at SIOFA’s Secretariat</w:t>
      </w:r>
    </w:p>
    <w:p w14:paraId="286C5E5A" w14:textId="7DE70325" w:rsidR="001D1E5E" w:rsidRDefault="00E747CB" w:rsidP="001D1E5E">
      <w:pPr>
        <w:pStyle w:val="ListParagraph"/>
        <w:numPr>
          <w:ilvl w:val="0"/>
          <w:numId w:val="3"/>
        </w:numPr>
      </w:pPr>
      <w:r>
        <w:t>Re</w:t>
      </w:r>
      <w:r w:rsidR="00014870">
        <w:t>commend</w:t>
      </w:r>
      <w:r>
        <w:t xml:space="preserve"> </w:t>
      </w:r>
      <w:r w:rsidR="00014870">
        <w:t xml:space="preserve">any building, hardware, </w:t>
      </w:r>
      <w:proofErr w:type="gramStart"/>
      <w:r w:rsidR="00014870">
        <w:t>software</w:t>
      </w:r>
      <w:proofErr w:type="gramEnd"/>
      <w:r w:rsidR="00014870">
        <w:t xml:space="preserve"> and database upgrades as necessary.</w:t>
      </w:r>
    </w:p>
    <w:p w14:paraId="2270A425" w14:textId="2D1E25D5" w:rsidR="003B56F2" w:rsidRDefault="003B56F2" w:rsidP="001D1E5E">
      <w:pPr>
        <w:pStyle w:val="ListParagraph"/>
        <w:numPr>
          <w:ilvl w:val="0"/>
          <w:numId w:val="3"/>
        </w:numPr>
      </w:pPr>
      <w:r>
        <w:t>Prepare an information security policy for SIOFA’s consideration</w:t>
      </w:r>
    </w:p>
    <w:p w14:paraId="5A31141F" w14:textId="77777777" w:rsidR="00397D5C" w:rsidRPr="00397D5C" w:rsidRDefault="00397D5C" w:rsidP="00397D5C">
      <w:pPr>
        <w:rPr>
          <w:rFonts w:ascii="Times New Roman" w:eastAsia="Times New Roman" w:hAnsi="Times New Roman" w:cs="Times New Roman"/>
          <w:lang w:eastAsia="en-GB"/>
        </w:rPr>
      </w:pPr>
    </w:p>
    <w:p w14:paraId="25D8A5E7" w14:textId="5849348B" w:rsidR="00397D5C" w:rsidRDefault="00EE4A5E">
      <w:pPr>
        <w:rPr>
          <w:i/>
          <w:iCs/>
        </w:rPr>
      </w:pPr>
      <w:r w:rsidRPr="00EE4A5E">
        <w:rPr>
          <w:i/>
          <w:iCs/>
        </w:rPr>
        <w:t>Timeframe</w:t>
      </w:r>
      <w:r>
        <w:rPr>
          <w:i/>
          <w:iCs/>
        </w:rPr>
        <w:t xml:space="preserve"> </w:t>
      </w:r>
    </w:p>
    <w:p w14:paraId="7D6D5BB6" w14:textId="65DAE588" w:rsidR="003B56F2" w:rsidRDefault="003B56F2">
      <w:pPr>
        <w:rPr>
          <w:i/>
          <w:iCs/>
        </w:rPr>
      </w:pPr>
      <w:r>
        <w:rPr>
          <w:i/>
          <w:iCs/>
        </w:rPr>
        <w:t>The consultant is required to provide a Draft Report to the Scientific Committee meeting in 2022 (due 15 February 2022).</w:t>
      </w:r>
    </w:p>
    <w:p w14:paraId="19A47919" w14:textId="6AF7CBE2" w:rsidR="003B56F2" w:rsidRPr="00EE4A5E" w:rsidRDefault="003B56F2">
      <w:pPr>
        <w:rPr>
          <w:i/>
          <w:iCs/>
        </w:rPr>
      </w:pPr>
      <w:r>
        <w:rPr>
          <w:i/>
          <w:iCs/>
        </w:rPr>
        <w:t xml:space="preserve">The Consultant will </w:t>
      </w:r>
      <w:proofErr w:type="gramStart"/>
      <w:r>
        <w:rPr>
          <w:i/>
          <w:iCs/>
        </w:rPr>
        <w:t>take into account</w:t>
      </w:r>
      <w:proofErr w:type="gramEnd"/>
      <w:r>
        <w:rPr>
          <w:i/>
          <w:iCs/>
        </w:rPr>
        <w:t xml:space="preserve"> any feedback or concerns and provide a Revised Draft Report to the Compliance Committee and Meeting of the Parties in June 2022.</w:t>
      </w:r>
    </w:p>
    <w:p w14:paraId="23F34F86" w14:textId="4EDDDD98" w:rsidR="00EE4A5E" w:rsidRDefault="00EE4A5E"/>
    <w:p w14:paraId="510EC099" w14:textId="3DFF8DA4" w:rsidR="00EE4A5E" w:rsidRDefault="00EE4A5E"/>
    <w:p w14:paraId="6E893D0F" w14:textId="77777777" w:rsidR="00D72FE7" w:rsidRPr="00D72FE7" w:rsidRDefault="00D72FE7" w:rsidP="00D72FE7"/>
    <w:p w14:paraId="6CA64372" w14:textId="56479C09" w:rsidR="00D72FE7" w:rsidRDefault="00D72FE7" w:rsidP="00D72FE7">
      <w:r w:rsidRPr="00D72FE7">
        <w:t xml:space="preserve">All tenders must be submitted via email and received by the </w:t>
      </w:r>
      <w:r>
        <w:t>[date]</w:t>
      </w:r>
      <w:r w:rsidRPr="00D72FE7">
        <w:t xml:space="preserve"> </w:t>
      </w:r>
      <w:r>
        <w:t>Reunion time.</w:t>
      </w:r>
    </w:p>
    <w:p w14:paraId="0EC8DD76" w14:textId="77777777" w:rsidR="00D72FE7" w:rsidRDefault="00D72FE7" w:rsidP="00D72FE7">
      <w:r w:rsidRPr="00D72FE7">
        <w:t xml:space="preserve">No late submissions will be considered. </w:t>
      </w:r>
    </w:p>
    <w:p w14:paraId="6A379FD3" w14:textId="13F6A34A" w:rsidR="00D72FE7" w:rsidRPr="00EE4A5E" w:rsidRDefault="00D72FE7">
      <w:pPr>
        <w:rPr>
          <w:i/>
          <w:iCs/>
        </w:rPr>
      </w:pPr>
      <w:r w:rsidRPr="00D72FE7">
        <w:t xml:space="preserve">Requests for additional information relating to this consultancy and submissions of bids should be directed to: </w:t>
      </w:r>
      <w:r>
        <w:t>[insert]</w:t>
      </w:r>
    </w:p>
    <w:sectPr w:rsidR="00D72FE7" w:rsidRPr="00EE4A5E" w:rsidSect="00500E39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B34DD" w14:textId="77777777" w:rsidR="00A73260" w:rsidRDefault="00A73260" w:rsidP="007B60A5">
      <w:r>
        <w:separator/>
      </w:r>
    </w:p>
  </w:endnote>
  <w:endnote w:type="continuationSeparator" w:id="0">
    <w:p w14:paraId="4087140C" w14:textId="77777777" w:rsidR="00A73260" w:rsidRDefault="00A73260" w:rsidP="007B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C4C38" w14:textId="77777777" w:rsidR="00A73260" w:rsidRDefault="00A73260" w:rsidP="007B60A5">
      <w:r>
        <w:separator/>
      </w:r>
    </w:p>
  </w:footnote>
  <w:footnote w:type="continuationSeparator" w:id="0">
    <w:p w14:paraId="4025E437" w14:textId="77777777" w:rsidR="00A73260" w:rsidRDefault="00A73260" w:rsidP="007B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C17EC" w14:textId="0373D100" w:rsidR="007B60A5" w:rsidRPr="007B60A5" w:rsidRDefault="007B60A5">
    <w:pPr>
      <w:pStyle w:val="Header"/>
      <w:rPr>
        <w:lang w:val="fr-FR"/>
      </w:rPr>
    </w:pPr>
    <w:r>
      <w:rPr>
        <w:lang w:val="fr-FR"/>
      </w:rPr>
      <w:t>MoP-08-24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2183D"/>
    <w:multiLevelType w:val="hybridMultilevel"/>
    <w:tmpl w:val="43AEC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F085C"/>
    <w:multiLevelType w:val="hybridMultilevel"/>
    <w:tmpl w:val="D842E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E1870"/>
    <w:multiLevelType w:val="hybridMultilevel"/>
    <w:tmpl w:val="60AE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B37C0"/>
    <w:multiLevelType w:val="multilevel"/>
    <w:tmpl w:val="F4F6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E65EC"/>
    <w:multiLevelType w:val="hybridMultilevel"/>
    <w:tmpl w:val="C7BE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97D5C"/>
    <w:rsid w:val="00002B40"/>
    <w:rsid w:val="00014870"/>
    <w:rsid w:val="00025419"/>
    <w:rsid w:val="00077142"/>
    <w:rsid w:val="00081116"/>
    <w:rsid w:val="000A4121"/>
    <w:rsid w:val="00190A7B"/>
    <w:rsid w:val="001D1E5E"/>
    <w:rsid w:val="002F7381"/>
    <w:rsid w:val="003353A1"/>
    <w:rsid w:val="00397D5C"/>
    <w:rsid w:val="003B56F2"/>
    <w:rsid w:val="00475294"/>
    <w:rsid w:val="00500E39"/>
    <w:rsid w:val="006D67F8"/>
    <w:rsid w:val="00754F3A"/>
    <w:rsid w:val="007B60A5"/>
    <w:rsid w:val="007D468A"/>
    <w:rsid w:val="007F0F1F"/>
    <w:rsid w:val="00805A34"/>
    <w:rsid w:val="009D77B0"/>
    <w:rsid w:val="00A73260"/>
    <w:rsid w:val="00B579F9"/>
    <w:rsid w:val="00C4393D"/>
    <w:rsid w:val="00D01ABD"/>
    <w:rsid w:val="00D72FE7"/>
    <w:rsid w:val="00DA69C3"/>
    <w:rsid w:val="00E747CB"/>
    <w:rsid w:val="00E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E1B4"/>
  <w15:chartTrackingRefBased/>
  <w15:docId w15:val="{86EEAF9E-8A5F-634A-87B6-93C69AF4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D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97D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90A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A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4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8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870"/>
    <w:rPr>
      <w:b/>
      <w:bCs/>
      <w:sz w:val="20"/>
      <w:szCs w:val="20"/>
    </w:rPr>
  </w:style>
  <w:style w:type="paragraph" w:customStyle="1" w:styleId="xmsoplaintext">
    <w:name w:val="x_msoplaintext"/>
    <w:basedOn w:val="Normal"/>
    <w:rsid w:val="000254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60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0A5"/>
  </w:style>
  <w:style w:type="paragraph" w:styleId="Footer">
    <w:name w:val="footer"/>
    <w:basedOn w:val="Normal"/>
    <w:link w:val="FooterChar"/>
    <w:uiPriority w:val="99"/>
    <w:unhideWhenUsed/>
    <w:rsid w:val="007B60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soi.org/node/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soi.org/node/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cpfc.int/administration-wcpfc-data-access-rules-and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Robertson</dc:creator>
  <cp:keywords/>
  <dc:description/>
  <cp:lastModifiedBy>Pierre SIOFA</cp:lastModifiedBy>
  <cp:revision>3</cp:revision>
  <dcterms:created xsi:type="dcterms:W3CDTF">2021-07-08T04:03:00Z</dcterms:created>
  <dcterms:modified xsi:type="dcterms:W3CDTF">2021-07-08T04:36:00Z</dcterms:modified>
</cp:coreProperties>
</file>