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96FAB" w14:textId="032B1C53" w:rsidR="009451AA" w:rsidRDefault="009451AA" w:rsidP="009451AA">
      <w:pPr>
        <w:pStyle w:val="Heading2"/>
        <w:jc w:val="center"/>
        <w:rPr>
          <w:color w:val="44546A" w:themeColor="text2"/>
        </w:rPr>
      </w:pPr>
      <w:r>
        <w:rPr>
          <w:color w:val="44546A" w:themeColor="text2"/>
        </w:rPr>
        <w:t>The Southern Indian Ocean Fisheries Agreement (SIOFA) 7</w:t>
      </w:r>
      <w:r w:rsidRPr="009451AA">
        <w:rPr>
          <w:color w:val="44546A" w:themeColor="text2"/>
          <w:vertAlign w:val="superscript"/>
        </w:rPr>
        <w:t>th</w:t>
      </w:r>
      <w:r>
        <w:rPr>
          <w:color w:val="44546A" w:themeColor="text2"/>
        </w:rPr>
        <w:t xml:space="preserve"> Meeting of the Parties </w:t>
      </w:r>
    </w:p>
    <w:p w14:paraId="43BDEDA1" w14:textId="34A6E6AA" w:rsidR="009451AA" w:rsidRDefault="006E0575" w:rsidP="009451AA">
      <w:pPr>
        <w:jc w:val="center"/>
        <w:rPr>
          <w:rFonts w:asciiTheme="majorHAnsi" w:eastAsiaTheme="majorEastAsia" w:hAnsiTheme="majorHAnsi" w:cstheme="majorBidi"/>
          <w:b/>
          <w:bCs/>
          <w:color w:val="44546A" w:themeColor="text2"/>
          <w:szCs w:val="26"/>
        </w:rPr>
      </w:pPr>
      <w:r>
        <w:rPr>
          <w:rFonts w:asciiTheme="majorHAnsi" w:eastAsiaTheme="majorEastAsia" w:hAnsiTheme="majorHAnsi" w:cstheme="majorBidi"/>
          <w:b/>
          <w:bCs/>
          <w:color w:val="44546A" w:themeColor="text2"/>
          <w:szCs w:val="26"/>
        </w:rPr>
        <w:t xml:space="preserve">17-20 </w:t>
      </w:r>
      <w:r w:rsidR="009451AA">
        <w:rPr>
          <w:rFonts w:asciiTheme="majorHAnsi" w:eastAsiaTheme="majorEastAsia" w:hAnsiTheme="majorHAnsi" w:cstheme="majorBidi"/>
          <w:b/>
          <w:bCs/>
          <w:color w:val="44546A" w:themeColor="text2"/>
          <w:szCs w:val="26"/>
        </w:rPr>
        <w:t>November 2020</w:t>
      </w:r>
    </w:p>
    <w:p w14:paraId="15A3DD77" w14:textId="77777777" w:rsidR="009451AA" w:rsidRDefault="009451AA">
      <w:pPr>
        <w:pStyle w:val="Heading2"/>
        <w:rPr>
          <w:color w:val="44546A" w:themeColor="text2"/>
          <w:sz w:val="32"/>
        </w:rPr>
      </w:pPr>
    </w:p>
    <w:p w14:paraId="405773DE" w14:textId="660D9AEB" w:rsidR="00F92EDE" w:rsidRPr="000D64C3" w:rsidRDefault="002B0F51" w:rsidP="000D64C3">
      <w:pPr>
        <w:pStyle w:val="Heading2"/>
        <w:rPr>
          <w:color w:val="44546A" w:themeColor="text2"/>
          <w:sz w:val="32"/>
        </w:rPr>
      </w:pPr>
      <w:r>
        <w:rPr>
          <w:color w:val="44546A" w:themeColor="text2"/>
          <w:sz w:val="32"/>
        </w:rPr>
        <w:t>CC</w:t>
      </w:r>
      <w:r w:rsidR="00CE2A02">
        <w:rPr>
          <w:color w:val="44546A" w:themeColor="text2"/>
          <w:sz w:val="32"/>
        </w:rPr>
        <w:t>-0</w:t>
      </w:r>
      <w:r>
        <w:rPr>
          <w:color w:val="44546A" w:themeColor="text2"/>
          <w:sz w:val="32"/>
        </w:rPr>
        <w:t>4</w:t>
      </w:r>
      <w:r w:rsidR="00E34DB0">
        <w:rPr>
          <w:color w:val="44546A" w:themeColor="text2"/>
          <w:sz w:val="32"/>
        </w:rPr>
        <w:t>-</w:t>
      </w:r>
      <w:r w:rsidR="00CE2A02">
        <w:rPr>
          <w:color w:val="44546A" w:themeColor="text2"/>
          <w:sz w:val="32"/>
        </w:rPr>
        <w:t>10</w:t>
      </w:r>
    </w:p>
    <w:p w14:paraId="15D6E353" w14:textId="4AB8D599" w:rsidR="00CE2A02" w:rsidRDefault="009649E2">
      <w:pPr>
        <w:pStyle w:val="Heading2"/>
        <w:jc w:val="center"/>
        <w:rPr>
          <w:color w:val="44546A" w:themeColor="text2"/>
          <w:sz w:val="32"/>
        </w:rPr>
      </w:pPr>
      <w:r>
        <w:rPr>
          <w:color w:val="44546A" w:themeColor="text2"/>
          <w:sz w:val="32"/>
        </w:rPr>
        <w:t xml:space="preserve">Intersessional consultations on the </w:t>
      </w:r>
      <w:r w:rsidR="00CE2A02">
        <w:rPr>
          <w:color w:val="44546A" w:themeColor="text2"/>
          <w:sz w:val="32"/>
        </w:rPr>
        <w:t>HSBI</w:t>
      </w:r>
    </w:p>
    <w:p w14:paraId="7604F153" w14:textId="5227413F" w:rsidR="00F92EDE" w:rsidRDefault="00CE2A02">
      <w:pPr>
        <w:pStyle w:val="Heading2"/>
        <w:jc w:val="center"/>
        <w:rPr>
          <w:color w:val="44546A" w:themeColor="text2"/>
          <w:sz w:val="32"/>
        </w:rPr>
      </w:pPr>
      <w:r>
        <w:rPr>
          <w:color w:val="44546A" w:themeColor="text2"/>
          <w:sz w:val="32"/>
        </w:rPr>
        <w:t>Boarding Questionnaires</w:t>
      </w:r>
    </w:p>
    <w:p w14:paraId="12A69A79" w14:textId="77777777" w:rsidR="00CE2A02" w:rsidRPr="00CE2A02" w:rsidRDefault="00CE2A02" w:rsidP="00CE2A02"/>
    <w:p w14:paraId="6FF9FE64" w14:textId="157CE5AC" w:rsidR="009451AA" w:rsidRDefault="00E34DB0" w:rsidP="009451AA">
      <w:pPr>
        <w:pStyle w:val="Heading2"/>
        <w:rPr>
          <w:b w:val="0"/>
          <w:bCs w:val="0"/>
          <w:i/>
          <w:color w:val="44546A" w:themeColor="text2"/>
          <w:sz w:val="32"/>
        </w:rPr>
      </w:pPr>
      <w:r>
        <w:rPr>
          <w:b w:val="0"/>
          <w:bCs w:val="0"/>
          <w:i/>
          <w:color w:val="44546A" w:themeColor="text2"/>
        </w:rPr>
        <w:t xml:space="preserve">Relates to agenda item: </w:t>
      </w:r>
      <w:r w:rsidR="002B0F51">
        <w:rPr>
          <w:b w:val="0"/>
          <w:bCs w:val="0"/>
          <w:i/>
          <w:color w:val="44546A" w:themeColor="text2"/>
        </w:rPr>
        <w:t>7</w:t>
      </w:r>
      <w:r>
        <w:rPr>
          <w:b w:val="0"/>
          <w:bCs w:val="0"/>
          <w:i/>
          <w:color w:val="44546A" w:themeColor="text2"/>
          <w:sz w:val="32"/>
        </w:rPr>
        <w:t xml:space="preserve">                 </w:t>
      </w:r>
    </w:p>
    <w:p w14:paraId="55D25FBE" w14:textId="4EDF5FB6" w:rsidR="00F92EDE" w:rsidRDefault="009451AA" w:rsidP="009451AA">
      <w:pPr>
        <w:pStyle w:val="Heading2"/>
      </w:pPr>
      <w:r>
        <w:rPr>
          <w:b w:val="0"/>
          <w:bCs w:val="0"/>
          <w:color w:val="44546A" w:themeColor="text2"/>
        </w:rPr>
        <w:t>Proposal</w:t>
      </w:r>
      <w:r>
        <w:rPr>
          <w:b w:val="0"/>
          <w:bCs w:val="0"/>
          <w:i/>
          <w:color w:val="44546A" w:themeColor="text2"/>
        </w:rPr>
        <w:t xml:space="preserve"> </w:t>
      </w:r>
      <w:r>
        <w:fldChar w:fldCharType="begin">
          <w:ffData>
            <w:name w:val=""/>
            <w:enabled/>
            <w:calcOnExit w:val="0"/>
            <w:checkBox>
              <w:sizeAuto/>
              <w:default w:val="0"/>
            </w:checkBox>
          </w:ffData>
        </w:fldChar>
      </w:r>
      <w:r>
        <w:rPr>
          <w:b w:val="0"/>
          <w:bCs w:val="0"/>
          <w:i/>
        </w:rPr>
        <w:instrText>FORMCHECKBOX</w:instrText>
      </w:r>
      <w:r w:rsidR="00CC4E23">
        <w:rPr>
          <w:b w:val="0"/>
          <w:bCs w:val="0"/>
          <w:i/>
        </w:rPr>
      </w:r>
      <w:r w:rsidR="00CC4E23">
        <w:rPr>
          <w:b w:val="0"/>
          <w:bCs w:val="0"/>
          <w:i/>
        </w:rPr>
        <w:fldChar w:fldCharType="separate"/>
      </w:r>
      <w:r>
        <w:rPr>
          <w:b w:val="0"/>
          <w:bCs w:val="0"/>
          <w:i/>
        </w:rPr>
        <w:fldChar w:fldCharType="end"/>
      </w:r>
      <w:r>
        <w:rPr>
          <w:b w:val="0"/>
          <w:bCs w:val="0"/>
          <w:i/>
        </w:rPr>
        <w:t xml:space="preserve"> </w:t>
      </w:r>
      <w:r w:rsidR="00E34DB0">
        <w:rPr>
          <w:b w:val="0"/>
          <w:bCs w:val="0"/>
          <w:color w:val="44546A" w:themeColor="text2"/>
        </w:rPr>
        <w:t>Working paper</w:t>
      </w:r>
      <w:r w:rsidR="00E34DB0">
        <w:rPr>
          <w:b w:val="0"/>
          <w:bCs w:val="0"/>
          <w:i/>
          <w:color w:val="44546A" w:themeColor="text2"/>
        </w:rPr>
        <w:t xml:space="preserve"> </w:t>
      </w:r>
      <w:r w:rsidR="009025C8">
        <w:fldChar w:fldCharType="begin">
          <w:ffData>
            <w:name w:val=""/>
            <w:enabled/>
            <w:calcOnExit w:val="0"/>
            <w:checkBox>
              <w:sizeAuto/>
              <w:default w:val="1"/>
            </w:checkBox>
          </w:ffData>
        </w:fldChar>
      </w:r>
      <w:r w:rsidR="009025C8">
        <w:instrText xml:space="preserve"> FORMCHECKBOX </w:instrText>
      </w:r>
      <w:r w:rsidR="00CC4E23">
        <w:fldChar w:fldCharType="separate"/>
      </w:r>
      <w:r w:rsidR="009025C8">
        <w:fldChar w:fldCharType="end"/>
      </w:r>
      <w:r w:rsidR="00E34DB0">
        <w:t xml:space="preserve"> </w:t>
      </w:r>
      <w:r w:rsidR="00E34DB0">
        <w:rPr>
          <w:b w:val="0"/>
          <w:bCs w:val="0"/>
          <w:i/>
          <w:color w:val="44546A" w:themeColor="text2"/>
          <w:sz w:val="32"/>
        </w:rPr>
        <w:t xml:space="preserve"> </w:t>
      </w:r>
      <w:r w:rsidR="00E34DB0">
        <w:rPr>
          <w:b w:val="0"/>
          <w:bCs w:val="0"/>
          <w:color w:val="44546A" w:themeColor="text2"/>
        </w:rPr>
        <w:t>Info paper</w:t>
      </w:r>
      <w:r w:rsidR="00E34DB0">
        <w:rPr>
          <w:b w:val="0"/>
          <w:bCs w:val="0"/>
          <w:i/>
          <w:color w:val="44546A" w:themeColor="text2"/>
        </w:rPr>
        <w:t xml:space="preserve"> </w:t>
      </w:r>
      <w:r w:rsidR="00E34DB0">
        <w:fldChar w:fldCharType="begin">
          <w:ffData>
            <w:name w:val=""/>
            <w:enabled/>
            <w:calcOnExit w:val="0"/>
            <w:checkBox>
              <w:sizeAuto/>
              <w:default w:val="0"/>
            </w:checkBox>
          </w:ffData>
        </w:fldChar>
      </w:r>
      <w:r w:rsidR="00E34DB0">
        <w:rPr>
          <w:b w:val="0"/>
          <w:bCs w:val="0"/>
          <w:i/>
        </w:rPr>
        <w:instrText>FORMCHECKBOX</w:instrText>
      </w:r>
      <w:r w:rsidR="00CC4E23">
        <w:rPr>
          <w:b w:val="0"/>
          <w:bCs w:val="0"/>
          <w:i/>
        </w:rPr>
      </w:r>
      <w:r w:rsidR="00CC4E23">
        <w:rPr>
          <w:b w:val="0"/>
          <w:bCs w:val="0"/>
          <w:i/>
        </w:rPr>
        <w:fldChar w:fldCharType="separate"/>
      </w:r>
      <w:bookmarkStart w:id="0" w:name="__Fieldmark__153_2894345269"/>
      <w:bookmarkStart w:id="1" w:name="_Hlk500741569"/>
      <w:bookmarkEnd w:id="0"/>
      <w:r w:rsidR="00E34DB0">
        <w:rPr>
          <w:b w:val="0"/>
          <w:bCs w:val="0"/>
          <w:i/>
        </w:rPr>
        <w:fldChar w:fldCharType="end"/>
      </w:r>
      <w:bookmarkEnd w:id="1"/>
      <w:r>
        <w:t xml:space="preserve">  </w:t>
      </w:r>
      <w:r>
        <w:rPr>
          <w:b w:val="0"/>
          <w:bCs w:val="0"/>
          <w:color w:val="44546A" w:themeColor="text2"/>
        </w:rPr>
        <w:t>Other Document</w:t>
      </w:r>
      <w:r>
        <w:rPr>
          <w:b w:val="0"/>
          <w:bCs w:val="0"/>
          <w:i/>
          <w:color w:val="44546A" w:themeColor="text2"/>
        </w:rPr>
        <w:t xml:space="preserve"> </w:t>
      </w:r>
      <w:r w:rsidR="009025C8">
        <w:fldChar w:fldCharType="begin">
          <w:ffData>
            <w:name w:val=""/>
            <w:enabled/>
            <w:calcOnExit w:val="0"/>
            <w:checkBox>
              <w:sizeAuto/>
              <w:default w:val="0"/>
            </w:checkBox>
          </w:ffData>
        </w:fldChar>
      </w:r>
      <w:r w:rsidR="009025C8">
        <w:instrText xml:space="preserve"> FORMCHECKBOX </w:instrText>
      </w:r>
      <w:r w:rsidR="00CC4E23">
        <w:fldChar w:fldCharType="separate"/>
      </w:r>
      <w:r w:rsidR="009025C8">
        <w:fldChar w:fldCharType="end"/>
      </w:r>
    </w:p>
    <w:p w14:paraId="05017968" w14:textId="596FA830" w:rsidR="00F92EDE" w:rsidRDefault="00E34DB0" w:rsidP="000D64C3">
      <w:pPr>
        <w:pStyle w:val="Heading2"/>
        <w:jc w:val="center"/>
        <w:rPr>
          <w:color w:val="44546A" w:themeColor="text2"/>
          <w:sz w:val="36"/>
        </w:rPr>
      </w:pPr>
      <w:r>
        <w:rPr>
          <w:color w:val="44546A" w:themeColor="text2"/>
          <w:sz w:val="36"/>
        </w:rPr>
        <w:br/>
      </w:r>
      <w:r w:rsidR="009451AA">
        <w:rPr>
          <w:color w:val="44546A" w:themeColor="text2"/>
          <w:sz w:val="36"/>
        </w:rPr>
        <w:t>SIOFA SECRETARIAT</w:t>
      </w:r>
      <w:r>
        <w:rPr>
          <w:color w:val="44546A" w:themeColor="text2"/>
          <w:sz w:val="36"/>
        </w:rPr>
        <w:t xml:space="preserve"> </w:t>
      </w:r>
      <w:r w:rsidR="000D64C3">
        <w:rPr>
          <w:noProof/>
        </w:rPr>
        <mc:AlternateContent>
          <mc:Choice Requires="wps">
            <w:drawing>
              <wp:inline distT="0" distB="0" distL="0" distR="0" wp14:anchorId="249B4E25" wp14:editId="0EE0998E">
                <wp:extent cx="5732780" cy="1360805"/>
                <wp:effectExtent l="0" t="0" r="0" b="0"/>
                <wp:docPr id="1" name="Text Box 2"/>
                <wp:cNvGraphicFramePr/>
                <a:graphic xmlns:a="http://schemas.openxmlformats.org/drawingml/2006/main">
                  <a:graphicData uri="http://schemas.microsoft.com/office/word/2010/wordprocessingShape">
                    <wps:wsp>
                      <wps:cNvSpPr/>
                      <wps:spPr>
                        <a:xfrm>
                          <a:off x="0" y="0"/>
                          <a:ext cx="5732780" cy="1360805"/>
                        </a:xfrm>
                        <a:prstGeom prst="rect">
                          <a:avLst/>
                        </a:prstGeom>
                        <a:noFill/>
                        <a:ln w="9360">
                          <a:noFill/>
                        </a:ln>
                      </wps:spPr>
                      <wps:style>
                        <a:lnRef idx="0">
                          <a:scrgbClr r="0" g="0" b="0"/>
                        </a:lnRef>
                        <a:fillRef idx="0">
                          <a:scrgbClr r="0" g="0" b="0"/>
                        </a:fillRef>
                        <a:effectRef idx="0">
                          <a:scrgbClr r="0" g="0" b="0"/>
                        </a:effectRef>
                        <a:fontRef idx="minor"/>
                      </wps:style>
                      <wps:txbx>
                        <w:txbxContent>
                          <w:p w14:paraId="1C396A7A" w14:textId="38E0E1E3" w:rsidR="00F92EDE" w:rsidRDefault="00E34DB0">
                            <w:pPr>
                              <w:pStyle w:val="Contenudecadre"/>
                              <w:pBdr>
                                <w:top w:val="single" w:sz="24" w:space="8" w:color="5B9BD5"/>
                                <w:bottom w:val="single" w:sz="24" w:space="8" w:color="5B9BD5"/>
                              </w:pBdr>
                              <w:spacing w:after="0"/>
                              <w:rPr>
                                <w:b/>
                                <w:iCs/>
                                <w:color w:val="5B9BD5" w:themeColor="accent1"/>
                                <w:sz w:val="32"/>
                                <w:szCs w:val="24"/>
                              </w:rPr>
                            </w:pPr>
                            <w:r w:rsidRPr="004B1B7D">
                              <w:rPr>
                                <w:b/>
                                <w:iCs/>
                                <w:color w:val="5B9BD5" w:themeColor="accent1"/>
                                <w:sz w:val="32"/>
                                <w:szCs w:val="24"/>
                              </w:rPr>
                              <w:t>Abstract</w:t>
                            </w:r>
                          </w:p>
                          <w:p w14:paraId="6F74D524" w14:textId="65419598" w:rsidR="000D64C3" w:rsidRPr="00527348" w:rsidRDefault="009649E2" w:rsidP="000D64C3">
                            <w:pPr>
                              <w:pStyle w:val="Contenudecadre"/>
                              <w:pBdr>
                                <w:top w:val="single" w:sz="24" w:space="8" w:color="5B9BD5"/>
                                <w:bottom w:val="single" w:sz="24" w:space="8" w:color="5B9BD5"/>
                              </w:pBdr>
                              <w:spacing w:after="0"/>
                              <w:rPr>
                                <w:rFonts w:ascii="Cambria" w:hAnsi="Cambria" w:cstheme="minorHAnsi"/>
                                <w:lang w:val="en-US"/>
                              </w:rPr>
                            </w:pPr>
                            <w:r w:rsidRPr="00527348">
                              <w:rPr>
                                <w:rFonts w:ascii="Cambria" w:hAnsi="Cambria" w:cstheme="minorHAnsi"/>
                                <w:lang w:val="en-US"/>
                              </w:rPr>
                              <w:t xml:space="preserve">This paper provides a summary of the feedbacks </w:t>
                            </w:r>
                            <w:r w:rsidR="00527348">
                              <w:rPr>
                                <w:rFonts w:ascii="Cambria" w:hAnsi="Cambria" w:cstheme="minorHAnsi"/>
                                <w:lang w:val="en-US"/>
                              </w:rPr>
                              <w:t xml:space="preserve">from SIOFA Contracting Parties </w:t>
                            </w:r>
                            <w:r w:rsidR="00B13526">
                              <w:rPr>
                                <w:rFonts w:ascii="Cambria" w:hAnsi="Cambria" w:cstheme="minorHAnsi"/>
                                <w:lang w:val="en-US"/>
                              </w:rPr>
                              <w:t>on</w:t>
                            </w:r>
                            <w:r w:rsidRPr="00527348">
                              <w:rPr>
                                <w:rFonts w:ascii="Cambria" w:hAnsi="Cambria" w:cstheme="minorHAnsi"/>
                                <w:lang w:val="en-US"/>
                              </w:rPr>
                              <w:t xml:space="preserve"> the consultation launched by the Secretariat about the High Sea Boarding procedure</w:t>
                            </w:r>
                            <w:r w:rsidR="00527348">
                              <w:rPr>
                                <w:rFonts w:ascii="Cambria" w:hAnsi="Cambria" w:cstheme="minorHAnsi"/>
                                <w:lang w:val="en-US"/>
                              </w:rPr>
                              <w:t>s</w:t>
                            </w:r>
                            <w:r w:rsidRPr="00527348">
                              <w:rPr>
                                <w:rFonts w:ascii="Cambria" w:hAnsi="Cambria" w:cstheme="minorHAnsi"/>
                                <w:lang w:val="en-US"/>
                              </w:rPr>
                              <w:t>.</w:t>
                            </w:r>
                          </w:p>
                          <w:p w14:paraId="72ED3AA2" w14:textId="03FB4199" w:rsidR="009649E2" w:rsidRPr="00527348" w:rsidRDefault="009649E2" w:rsidP="000D64C3">
                            <w:pPr>
                              <w:pStyle w:val="Contenudecadre"/>
                              <w:pBdr>
                                <w:top w:val="single" w:sz="24" w:space="8" w:color="5B9BD5"/>
                                <w:bottom w:val="single" w:sz="24" w:space="8" w:color="5B9BD5"/>
                              </w:pBdr>
                              <w:spacing w:after="0"/>
                              <w:rPr>
                                <w:rFonts w:ascii="Cambria" w:hAnsi="Cambria" w:cstheme="minorHAnsi"/>
                                <w:lang w:val="en-US"/>
                              </w:rPr>
                            </w:pPr>
                          </w:p>
                          <w:p w14:paraId="7700BDCE" w14:textId="46FEDF42" w:rsidR="00D05D2B" w:rsidRDefault="009649E2" w:rsidP="009649E2">
                            <w:pPr>
                              <w:pStyle w:val="Contenudecadre"/>
                              <w:pBdr>
                                <w:top w:val="single" w:sz="24" w:space="8" w:color="5B9BD5"/>
                                <w:bottom w:val="single" w:sz="24" w:space="8" w:color="5B9BD5"/>
                              </w:pBdr>
                              <w:spacing w:after="0"/>
                              <w:rPr>
                                <w:rFonts w:ascii="Cambria" w:hAnsi="Cambria" w:cs="Arial"/>
                              </w:rPr>
                            </w:pPr>
                            <w:r w:rsidRPr="00527348">
                              <w:rPr>
                                <w:rFonts w:ascii="Cambria" w:hAnsi="Cambria" w:cs="Arial"/>
                              </w:rPr>
                              <w:t>The 4</w:t>
                            </w:r>
                            <w:r w:rsidRPr="00527348">
                              <w:rPr>
                                <w:rFonts w:ascii="Cambria" w:hAnsi="Cambria" w:cs="Arial"/>
                                <w:vertAlign w:val="superscript"/>
                              </w:rPr>
                              <w:t>th</w:t>
                            </w:r>
                            <w:r w:rsidRPr="00527348">
                              <w:rPr>
                                <w:rFonts w:ascii="Cambria" w:hAnsi="Cambria" w:cs="Arial"/>
                              </w:rPr>
                              <w:t xml:space="preserve"> Compliance Committee shall review the three working documents (SIOFA Inspection Flag, Identity Card for Observers,</w:t>
                            </w:r>
                            <w:r w:rsidR="00527348">
                              <w:rPr>
                                <w:rFonts w:ascii="Cambria" w:hAnsi="Cambria" w:cs="Arial"/>
                              </w:rPr>
                              <w:t xml:space="preserve"> and</w:t>
                            </w:r>
                            <w:r w:rsidRPr="00527348">
                              <w:rPr>
                                <w:rFonts w:ascii="Cambria" w:hAnsi="Cambria" w:cs="Arial"/>
                              </w:rPr>
                              <w:t xml:space="preserve"> HSBI questionnaire) drafted by the Secretariat during this intersessional period and provide recommendations to the 7</w:t>
                            </w:r>
                            <w:r w:rsidRPr="00527348">
                              <w:rPr>
                                <w:rFonts w:ascii="Cambria" w:hAnsi="Cambria" w:cs="Arial"/>
                                <w:vertAlign w:val="superscript"/>
                              </w:rPr>
                              <w:t>th</w:t>
                            </w:r>
                            <w:r w:rsidRPr="00527348">
                              <w:rPr>
                                <w:rFonts w:ascii="Cambria" w:hAnsi="Cambria" w:cs="Arial"/>
                              </w:rPr>
                              <w:t xml:space="preserve"> Meeting of the Parties.</w:t>
                            </w:r>
                          </w:p>
                          <w:p w14:paraId="5F595971" w14:textId="77777777" w:rsidR="00CE2A02" w:rsidRDefault="00CE2A02" w:rsidP="009649E2">
                            <w:pPr>
                              <w:pStyle w:val="Contenudecadre"/>
                              <w:pBdr>
                                <w:top w:val="single" w:sz="24" w:space="8" w:color="5B9BD5"/>
                                <w:bottom w:val="single" w:sz="24" w:space="8" w:color="5B9BD5"/>
                              </w:pBdr>
                              <w:spacing w:after="0"/>
                              <w:rPr>
                                <w:rFonts w:ascii="Cambria" w:hAnsi="Cambria" w:cs="Arial"/>
                                <w:lang w:val="en-GB"/>
                              </w:rPr>
                            </w:pPr>
                          </w:p>
                          <w:p w14:paraId="3AC7CADB" w14:textId="0066CC0B" w:rsidR="00CE2A02" w:rsidRPr="00CE2A02" w:rsidRDefault="00CE2A02" w:rsidP="009649E2">
                            <w:pPr>
                              <w:pStyle w:val="Contenudecadre"/>
                              <w:pBdr>
                                <w:top w:val="single" w:sz="24" w:space="8" w:color="5B9BD5"/>
                                <w:bottom w:val="single" w:sz="24" w:space="8" w:color="5B9BD5"/>
                              </w:pBdr>
                              <w:spacing w:after="0"/>
                              <w:rPr>
                                <w:rFonts w:ascii="Cambria" w:hAnsi="Cambria" w:cs="Arial"/>
                                <w:lang w:val="en-GB"/>
                              </w:rPr>
                            </w:pPr>
                            <w:r w:rsidRPr="00CE2A02">
                              <w:rPr>
                                <w:rFonts w:ascii="Cambria" w:hAnsi="Cambria" w:cs="Arial"/>
                                <w:lang w:val="en-GB"/>
                              </w:rPr>
                              <w:t>This document collects 3 versions of the questionnaires that hav</w:t>
                            </w:r>
                            <w:r>
                              <w:rPr>
                                <w:rFonts w:ascii="Cambria" w:hAnsi="Cambria" w:cs="Arial"/>
                                <w:lang w:val="en-GB"/>
                              </w:rPr>
                              <w:t>e been proposed</w:t>
                            </w:r>
                          </w:p>
                        </w:txbxContent>
                      </wps:txbx>
                      <wps:bodyPr>
                        <a:spAutoFit/>
                      </wps:bodyPr>
                    </wps:wsp>
                  </a:graphicData>
                </a:graphic>
              </wp:inline>
            </w:drawing>
          </mc:Choice>
          <mc:Fallback>
            <w:pict>
              <v:rect w14:anchorId="249B4E25" id="Text Box 2" o:spid="_x0000_s1026" style="width:451.4pt;height:10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" filled="f" stroked="f" strokeweight=".26mm">
                <v:textbox style="mso-fit-shape-to-text:t">
                  <w:txbxContent>
                    <w:p w14:paraId="1C396A7A" w14:textId="38E0E1E3" w:rsidR="00F92EDE" w:rsidRDefault="00E34DB0">
                      <w:pPr>
                        <w:pStyle w:val="Contenudecadre"/>
                        <w:pBdr>
                          <w:top w:val="single" w:sz="24" w:space="8" w:color="5B9BD5"/>
                          <w:bottom w:val="single" w:sz="24" w:space="8" w:color="5B9BD5"/>
                        </w:pBdr>
                        <w:spacing w:after="0"/>
                        <w:rPr>
                          <w:b/>
                          <w:iCs/>
                          <w:color w:val="5B9BD5" w:themeColor="accent1"/>
                          <w:sz w:val="32"/>
                          <w:szCs w:val="24"/>
                        </w:rPr>
                      </w:pPr>
                      <w:r w:rsidRPr="004B1B7D">
                        <w:rPr>
                          <w:b/>
                          <w:iCs/>
                          <w:color w:val="5B9BD5" w:themeColor="accent1"/>
                          <w:sz w:val="32"/>
                          <w:szCs w:val="24"/>
                        </w:rPr>
                        <w:t>Abstract</w:t>
                      </w:r>
                    </w:p>
                    <w:p w14:paraId="6F74D524" w14:textId="65419598" w:rsidR="000D64C3" w:rsidRPr="00527348" w:rsidRDefault="009649E2" w:rsidP="000D64C3">
                      <w:pPr>
                        <w:pStyle w:val="Contenudecadre"/>
                        <w:pBdr>
                          <w:top w:val="single" w:sz="24" w:space="8" w:color="5B9BD5"/>
                          <w:bottom w:val="single" w:sz="24" w:space="8" w:color="5B9BD5"/>
                        </w:pBdr>
                        <w:spacing w:after="0"/>
                        <w:rPr>
                          <w:rFonts w:ascii="Cambria" w:hAnsi="Cambria" w:cstheme="minorHAnsi"/>
                          <w:lang w:val="en-US"/>
                        </w:rPr>
                      </w:pPr>
                      <w:r w:rsidRPr="00527348">
                        <w:rPr>
                          <w:rFonts w:ascii="Cambria" w:hAnsi="Cambria" w:cstheme="minorHAnsi"/>
                          <w:lang w:val="en-US"/>
                        </w:rPr>
                        <w:t xml:space="preserve">This paper provides a summary of the feedbacks </w:t>
                      </w:r>
                      <w:r w:rsidR="00527348">
                        <w:rPr>
                          <w:rFonts w:ascii="Cambria" w:hAnsi="Cambria" w:cstheme="minorHAnsi"/>
                          <w:lang w:val="en-US"/>
                        </w:rPr>
                        <w:t xml:space="preserve">from SIOFA Contracting Parties </w:t>
                      </w:r>
                      <w:r w:rsidR="00B13526">
                        <w:rPr>
                          <w:rFonts w:ascii="Cambria" w:hAnsi="Cambria" w:cstheme="minorHAnsi"/>
                          <w:lang w:val="en-US"/>
                        </w:rPr>
                        <w:t>on</w:t>
                      </w:r>
                      <w:r w:rsidRPr="00527348">
                        <w:rPr>
                          <w:rFonts w:ascii="Cambria" w:hAnsi="Cambria" w:cstheme="minorHAnsi"/>
                          <w:lang w:val="en-US"/>
                        </w:rPr>
                        <w:t xml:space="preserve"> the consultation launched by the Secretariat about the High Sea Boarding procedure</w:t>
                      </w:r>
                      <w:r w:rsidR="00527348">
                        <w:rPr>
                          <w:rFonts w:ascii="Cambria" w:hAnsi="Cambria" w:cstheme="minorHAnsi"/>
                          <w:lang w:val="en-US"/>
                        </w:rPr>
                        <w:t>s</w:t>
                      </w:r>
                      <w:r w:rsidRPr="00527348">
                        <w:rPr>
                          <w:rFonts w:ascii="Cambria" w:hAnsi="Cambria" w:cstheme="minorHAnsi"/>
                          <w:lang w:val="en-US"/>
                        </w:rPr>
                        <w:t>.</w:t>
                      </w:r>
                    </w:p>
                    <w:p w14:paraId="72ED3AA2" w14:textId="03FB4199" w:rsidR="009649E2" w:rsidRPr="00527348" w:rsidRDefault="009649E2" w:rsidP="000D64C3">
                      <w:pPr>
                        <w:pStyle w:val="Contenudecadre"/>
                        <w:pBdr>
                          <w:top w:val="single" w:sz="24" w:space="8" w:color="5B9BD5"/>
                          <w:bottom w:val="single" w:sz="24" w:space="8" w:color="5B9BD5"/>
                        </w:pBdr>
                        <w:spacing w:after="0"/>
                        <w:rPr>
                          <w:rFonts w:ascii="Cambria" w:hAnsi="Cambria" w:cstheme="minorHAnsi"/>
                          <w:lang w:val="en-US"/>
                        </w:rPr>
                      </w:pPr>
                    </w:p>
                    <w:p w14:paraId="7700BDCE" w14:textId="46FEDF42" w:rsidR="00D05D2B" w:rsidRDefault="009649E2" w:rsidP="009649E2">
                      <w:pPr>
                        <w:pStyle w:val="Contenudecadre"/>
                        <w:pBdr>
                          <w:top w:val="single" w:sz="24" w:space="8" w:color="5B9BD5"/>
                          <w:bottom w:val="single" w:sz="24" w:space="8" w:color="5B9BD5"/>
                        </w:pBdr>
                        <w:spacing w:after="0"/>
                        <w:rPr>
                          <w:rFonts w:ascii="Cambria" w:hAnsi="Cambria" w:cs="Arial"/>
                        </w:rPr>
                      </w:pPr>
                      <w:r w:rsidRPr="00527348">
                        <w:rPr>
                          <w:rFonts w:ascii="Cambria" w:hAnsi="Cambria" w:cs="Arial"/>
                        </w:rPr>
                        <w:t>The 4</w:t>
                      </w:r>
                      <w:r w:rsidRPr="00527348">
                        <w:rPr>
                          <w:rFonts w:ascii="Cambria" w:hAnsi="Cambria" w:cs="Arial"/>
                          <w:vertAlign w:val="superscript"/>
                        </w:rPr>
                        <w:t>th</w:t>
                      </w:r>
                      <w:r w:rsidRPr="00527348">
                        <w:rPr>
                          <w:rFonts w:ascii="Cambria" w:hAnsi="Cambria" w:cs="Arial"/>
                        </w:rPr>
                        <w:t xml:space="preserve"> Compliance Committee shall review the three working documents (SIOFA Inspection Flag, Identity Card for Observers,</w:t>
                      </w:r>
                      <w:r w:rsidR="00527348">
                        <w:rPr>
                          <w:rFonts w:ascii="Cambria" w:hAnsi="Cambria" w:cs="Arial"/>
                        </w:rPr>
                        <w:t xml:space="preserve"> and</w:t>
                      </w:r>
                      <w:r w:rsidRPr="00527348">
                        <w:rPr>
                          <w:rFonts w:ascii="Cambria" w:hAnsi="Cambria" w:cs="Arial"/>
                        </w:rPr>
                        <w:t xml:space="preserve"> HSBI questionnaire) drafted by the Secretariat during this intersessional period and provide recommendations to the 7</w:t>
                      </w:r>
                      <w:r w:rsidRPr="00527348">
                        <w:rPr>
                          <w:rFonts w:ascii="Cambria" w:hAnsi="Cambria" w:cs="Arial"/>
                          <w:vertAlign w:val="superscript"/>
                        </w:rPr>
                        <w:t>th</w:t>
                      </w:r>
                      <w:r w:rsidRPr="00527348">
                        <w:rPr>
                          <w:rFonts w:ascii="Cambria" w:hAnsi="Cambria" w:cs="Arial"/>
                        </w:rPr>
                        <w:t xml:space="preserve"> Meeting of the Parties.</w:t>
                      </w:r>
                    </w:p>
                    <w:p w14:paraId="5F595971" w14:textId="77777777" w:rsidR="00CE2A02" w:rsidRDefault="00CE2A02" w:rsidP="009649E2">
                      <w:pPr>
                        <w:pStyle w:val="Contenudecadre"/>
                        <w:pBdr>
                          <w:top w:val="single" w:sz="24" w:space="8" w:color="5B9BD5"/>
                          <w:bottom w:val="single" w:sz="24" w:space="8" w:color="5B9BD5"/>
                        </w:pBdr>
                        <w:spacing w:after="0"/>
                        <w:rPr>
                          <w:rFonts w:ascii="Cambria" w:hAnsi="Cambria" w:cs="Arial"/>
                          <w:lang w:val="en-GB"/>
                        </w:rPr>
                      </w:pPr>
                    </w:p>
                    <w:p w14:paraId="3AC7CADB" w14:textId="0066CC0B" w:rsidR="00CE2A02" w:rsidRPr="00CE2A02" w:rsidRDefault="00CE2A02" w:rsidP="009649E2">
                      <w:pPr>
                        <w:pStyle w:val="Contenudecadre"/>
                        <w:pBdr>
                          <w:top w:val="single" w:sz="24" w:space="8" w:color="5B9BD5"/>
                          <w:bottom w:val="single" w:sz="24" w:space="8" w:color="5B9BD5"/>
                        </w:pBdr>
                        <w:spacing w:after="0"/>
                        <w:rPr>
                          <w:rFonts w:ascii="Cambria" w:hAnsi="Cambria" w:cs="Arial"/>
                          <w:lang w:val="en-GB"/>
                        </w:rPr>
                      </w:pPr>
                      <w:r w:rsidRPr="00CE2A02">
                        <w:rPr>
                          <w:rFonts w:ascii="Cambria" w:hAnsi="Cambria" w:cs="Arial"/>
                          <w:lang w:val="en-GB"/>
                        </w:rPr>
                        <w:t>This document collects 3 versions of the questionnaires that hav</w:t>
                      </w:r>
                      <w:r>
                        <w:rPr>
                          <w:rFonts w:ascii="Cambria" w:hAnsi="Cambria" w:cs="Arial"/>
                          <w:lang w:val="en-GB"/>
                        </w:rPr>
                        <w:t>e been proposed</w:t>
                      </w:r>
                    </w:p>
                  </w:txbxContent>
                </v:textbox>
                <w10:anchorlock/>
              </v:rect>
            </w:pict>
          </mc:Fallback>
        </mc:AlternateContent>
      </w:r>
    </w:p>
    <w:p w14:paraId="2B941DD8" w14:textId="61146D34" w:rsidR="00CE2A02" w:rsidRDefault="00CE2A02" w:rsidP="00CE2A02"/>
    <w:p w14:paraId="67AE40BA" w14:textId="22F5FB6F" w:rsidR="00CE2A02" w:rsidRDefault="00CE2A02" w:rsidP="00CE2A02"/>
    <w:p w14:paraId="51BB9F53" w14:textId="0607546A" w:rsidR="00CE2A02" w:rsidRDefault="00CE2A02" w:rsidP="00CE2A02">
      <w:r>
        <w:rPr>
          <w:noProof/>
        </w:rPr>
        <mc:AlternateContent>
          <mc:Choice Requires="wps">
            <w:drawing>
              <wp:inline distT="0" distB="0" distL="0" distR="0" wp14:anchorId="737A73FF" wp14:editId="098E4460">
                <wp:extent cx="5731510" cy="1418590"/>
                <wp:effectExtent l="0" t="0" r="0" b="0"/>
                <wp:docPr id="2" name="Text Box 2"/>
                <wp:cNvGraphicFramePr/>
                <a:graphic xmlns:a="http://schemas.openxmlformats.org/drawingml/2006/main">
                  <a:graphicData uri="http://schemas.microsoft.com/office/word/2010/wordprocessingShape">
                    <wps:wsp>
                      <wps:cNvSpPr/>
                      <wps:spPr>
                        <a:xfrm>
                          <a:off x="0" y="0"/>
                          <a:ext cx="5731510" cy="1418590"/>
                        </a:xfrm>
                        <a:prstGeom prst="rect">
                          <a:avLst/>
                        </a:prstGeom>
                        <a:noFill/>
                        <a:ln w="9360">
                          <a:noFill/>
                        </a:ln>
                      </wps:spPr>
                      <wps:style>
                        <a:lnRef idx="0">
                          <a:scrgbClr r="0" g="0" b="0"/>
                        </a:lnRef>
                        <a:fillRef idx="0">
                          <a:scrgbClr r="0" g="0" b="0"/>
                        </a:fillRef>
                        <a:effectRef idx="0">
                          <a:scrgbClr r="0" g="0" b="0"/>
                        </a:effectRef>
                        <a:fontRef idx="minor"/>
                      </wps:style>
                      <wps:txbx>
                        <w:txbxContent>
                          <w:p w14:paraId="25DC105D" w14:textId="77777777" w:rsidR="00CE2A02" w:rsidRDefault="00CE2A02" w:rsidP="00CE2A02">
                            <w:pPr>
                              <w:pStyle w:val="Contenudecadre"/>
                              <w:pBdr>
                                <w:top w:val="single" w:sz="24" w:space="8" w:color="5B9BD5"/>
                                <w:bottom w:val="single" w:sz="24" w:space="8" w:color="5B9BD5"/>
                              </w:pBdr>
                              <w:spacing w:after="0"/>
                              <w:rPr>
                                <w:b/>
                                <w:iCs/>
                                <w:color w:val="5B9BD5" w:themeColor="accent1"/>
                                <w:sz w:val="32"/>
                                <w:szCs w:val="24"/>
                              </w:rPr>
                            </w:pPr>
                            <w:r>
                              <w:rPr>
                                <w:b/>
                                <w:iCs/>
                                <w:color w:val="5B9BD5" w:themeColor="accent1"/>
                                <w:sz w:val="32"/>
                                <w:szCs w:val="24"/>
                              </w:rPr>
                              <w:t>Recommendations</w:t>
                            </w:r>
                          </w:p>
                          <w:p w14:paraId="066C9821" w14:textId="77777777" w:rsidR="00CE2A02" w:rsidRPr="00527348" w:rsidRDefault="00CE2A02" w:rsidP="00CE2A02">
                            <w:pPr>
                              <w:pStyle w:val="Contenudecadre"/>
                              <w:pBdr>
                                <w:top w:val="single" w:sz="24" w:space="8" w:color="5B9BD5"/>
                                <w:bottom w:val="single" w:sz="24" w:space="8" w:color="5B9BD5"/>
                              </w:pBdr>
                              <w:spacing w:after="0"/>
                              <w:rPr>
                                <w:rFonts w:ascii="Cambria" w:hAnsi="Cambria" w:cstheme="minorHAnsi"/>
                                <w:lang w:val="en-US"/>
                              </w:rPr>
                            </w:pPr>
                          </w:p>
                          <w:p w14:paraId="0F14E363" w14:textId="115F09CA" w:rsidR="00CE2A02" w:rsidRDefault="00CE2A02" w:rsidP="00CE2A02">
                            <w:pPr>
                              <w:pStyle w:val="Contenudecadre"/>
                              <w:pBdr>
                                <w:top w:val="single" w:sz="24" w:space="8" w:color="5B9BD5"/>
                                <w:bottom w:val="single" w:sz="24" w:space="8" w:color="5B9BD5"/>
                              </w:pBdr>
                              <w:spacing w:after="0"/>
                              <w:rPr>
                                <w:rFonts w:ascii="Cambria" w:hAnsi="Cambria" w:cs="Arial"/>
                              </w:rPr>
                            </w:pPr>
                            <w:r>
                              <w:rPr>
                                <w:rFonts w:ascii="Cambria" w:hAnsi="Cambria" w:cs="Arial"/>
                              </w:rPr>
                              <w:t xml:space="preserve">The Secretariat recommends the CC4 to agree on a questionnaire and proposes it to the Meeting of the Parties. </w:t>
                            </w:r>
                          </w:p>
                          <w:p w14:paraId="2F6405B0" w14:textId="77777777" w:rsidR="00CE2A02" w:rsidRDefault="00CE2A02" w:rsidP="00CE2A02">
                            <w:pPr>
                              <w:pStyle w:val="Contenudecadre"/>
                              <w:pBdr>
                                <w:top w:val="single" w:sz="24" w:space="8" w:color="5B9BD5"/>
                                <w:bottom w:val="single" w:sz="24" w:space="8" w:color="5B9BD5"/>
                              </w:pBdr>
                              <w:spacing w:after="0"/>
                              <w:rPr>
                                <w:rFonts w:ascii="Cambria" w:hAnsi="Cambria" w:cs="Arial"/>
                              </w:rPr>
                            </w:pPr>
                          </w:p>
                        </w:txbxContent>
                      </wps:txbx>
                      <wps:bodyPr>
                        <a:spAutoFit/>
                      </wps:bodyPr>
                    </wps:wsp>
                  </a:graphicData>
                </a:graphic>
              </wp:inline>
            </w:drawing>
          </mc:Choice>
          <mc:Fallback>
            <w:pict>
              <v:rect w14:anchorId="737A73FF" id="_x0000_s1027" style="width:451.3pt;height:1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" filled="f" stroked="f" strokeweight=".26mm">
                <v:textbox style="mso-fit-shape-to-text:t">
                  <w:txbxContent>
                    <w:p w14:paraId="25DC105D" w14:textId="77777777" w:rsidR="00CE2A02" w:rsidRDefault="00CE2A02" w:rsidP="00CE2A02">
                      <w:pPr>
                        <w:pStyle w:val="Contenudecadre"/>
                        <w:pBdr>
                          <w:top w:val="single" w:sz="24" w:space="8" w:color="5B9BD5"/>
                          <w:bottom w:val="single" w:sz="24" w:space="8" w:color="5B9BD5"/>
                        </w:pBdr>
                        <w:spacing w:after="0"/>
                        <w:rPr>
                          <w:b/>
                          <w:iCs/>
                          <w:color w:val="5B9BD5" w:themeColor="accent1"/>
                          <w:sz w:val="32"/>
                          <w:szCs w:val="24"/>
                        </w:rPr>
                      </w:pPr>
                      <w:r>
                        <w:rPr>
                          <w:b/>
                          <w:iCs/>
                          <w:color w:val="5B9BD5" w:themeColor="accent1"/>
                          <w:sz w:val="32"/>
                          <w:szCs w:val="24"/>
                        </w:rPr>
                        <w:t>Recommendations</w:t>
                      </w:r>
                    </w:p>
                    <w:p w14:paraId="066C9821" w14:textId="77777777" w:rsidR="00CE2A02" w:rsidRPr="00527348" w:rsidRDefault="00CE2A02" w:rsidP="00CE2A02">
                      <w:pPr>
                        <w:pStyle w:val="Contenudecadre"/>
                        <w:pBdr>
                          <w:top w:val="single" w:sz="24" w:space="8" w:color="5B9BD5"/>
                          <w:bottom w:val="single" w:sz="24" w:space="8" w:color="5B9BD5"/>
                        </w:pBdr>
                        <w:spacing w:after="0"/>
                        <w:rPr>
                          <w:rFonts w:ascii="Cambria" w:hAnsi="Cambria" w:cstheme="minorHAnsi"/>
                          <w:lang w:val="en-US"/>
                        </w:rPr>
                      </w:pPr>
                    </w:p>
                    <w:p w14:paraId="0F14E363" w14:textId="115F09CA" w:rsidR="00CE2A02" w:rsidRDefault="00CE2A02" w:rsidP="00CE2A02">
                      <w:pPr>
                        <w:pStyle w:val="Contenudecadre"/>
                        <w:pBdr>
                          <w:top w:val="single" w:sz="24" w:space="8" w:color="5B9BD5"/>
                          <w:bottom w:val="single" w:sz="24" w:space="8" w:color="5B9BD5"/>
                        </w:pBdr>
                        <w:spacing w:after="0"/>
                        <w:rPr>
                          <w:rFonts w:ascii="Cambria" w:hAnsi="Cambria" w:cs="Arial"/>
                        </w:rPr>
                      </w:pPr>
                      <w:r>
                        <w:rPr>
                          <w:rFonts w:ascii="Cambria" w:hAnsi="Cambria" w:cs="Arial"/>
                        </w:rPr>
                        <w:t xml:space="preserve">The Secretariat recommends the CC4 to agree on a questionnaire and proposes it to the Meeting of the Parties. </w:t>
                      </w:r>
                    </w:p>
                    <w:p w14:paraId="2F6405B0" w14:textId="77777777" w:rsidR="00CE2A02" w:rsidRDefault="00CE2A02" w:rsidP="00CE2A02">
                      <w:pPr>
                        <w:pStyle w:val="Contenudecadre"/>
                        <w:pBdr>
                          <w:top w:val="single" w:sz="24" w:space="8" w:color="5B9BD5"/>
                          <w:bottom w:val="single" w:sz="24" w:space="8" w:color="5B9BD5"/>
                        </w:pBdr>
                        <w:spacing w:after="0"/>
                        <w:rPr>
                          <w:rFonts w:ascii="Cambria" w:hAnsi="Cambria" w:cs="Arial"/>
                        </w:rPr>
                      </w:pPr>
                    </w:p>
                  </w:txbxContent>
                </v:textbox>
                <w10:anchorlock/>
              </v:rect>
            </w:pict>
          </mc:Fallback>
        </mc:AlternateContent>
      </w:r>
    </w:p>
    <w:p w14:paraId="623E2BAA" w14:textId="4F7CC139" w:rsidR="00CE2A02" w:rsidRDefault="00CE2A02">
      <w:pPr>
        <w:spacing w:after="0" w:line="240" w:lineRule="auto"/>
      </w:pPr>
      <w:r>
        <w:br w:type="page"/>
      </w:r>
    </w:p>
    <w:p w14:paraId="000D7650" w14:textId="1F807CEF" w:rsidR="00CE2A02" w:rsidRDefault="00CE2A02" w:rsidP="00CE2A02"/>
    <w:p w14:paraId="66678AF6" w14:textId="0119CB9C" w:rsidR="00CE2A02" w:rsidRDefault="00CE2A02" w:rsidP="00CE2A02">
      <w:r>
        <w:t xml:space="preserve">CMM 2019-14 refers to a standardised questionnaire for High Sea Boarding Inspection (para 22). </w:t>
      </w:r>
    </w:p>
    <w:p w14:paraId="22623AC0" w14:textId="7674A6AE" w:rsidR="0034073F" w:rsidRDefault="00E419FC" w:rsidP="00CE2A02">
      <w:r>
        <w:t>Seven CCPs have amended the initial standard questionnaire. All these response</w:t>
      </w:r>
      <w:r w:rsidR="00FA371D">
        <w:t>s</w:t>
      </w:r>
      <w:r>
        <w:t xml:space="preserve"> are in the document </w:t>
      </w:r>
      <w:r w:rsidR="006549A4" w:rsidRPr="006549A4">
        <w:rPr>
          <w:b/>
          <w:bCs/>
        </w:rPr>
        <w:t>CC-04-10</w:t>
      </w:r>
      <w:r w:rsidR="006549A4">
        <w:t xml:space="preserve"> </w:t>
      </w:r>
      <w:r w:rsidRPr="006549A4">
        <w:rPr>
          <w:b/>
          <w:bCs/>
        </w:rPr>
        <w:t>Annex A</w:t>
      </w:r>
      <w:r w:rsidR="0034073F">
        <w:t xml:space="preserve">. </w:t>
      </w:r>
    </w:p>
    <w:p w14:paraId="2D4AE2A6" w14:textId="51D9139C" w:rsidR="00CE2A02" w:rsidRDefault="00CE2A02" w:rsidP="00CE2A02">
      <w:r>
        <w:t xml:space="preserve">All propositions have been considered and integrated into </w:t>
      </w:r>
      <w:r w:rsidR="006549A4">
        <w:t xml:space="preserve">the </w:t>
      </w:r>
      <w:r w:rsidR="006549A4" w:rsidRPr="00FA371D">
        <w:rPr>
          <w:i/>
          <w:iCs/>
        </w:rPr>
        <w:t>questionnaire</w:t>
      </w:r>
      <w:r>
        <w:t xml:space="preserve"> </w:t>
      </w:r>
      <w:r w:rsidR="006549A4">
        <w:t xml:space="preserve">available in document </w:t>
      </w:r>
      <w:r w:rsidR="006549A4" w:rsidRPr="006549A4">
        <w:rPr>
          <w:b/>
          <w:bCs/>
        </w:rPr>
        <w:t>CC-04-10 A</w:t>
      </w:r>
      <w:r w:rsidR="0034073F" w:rsidRPr="006549A4">
        <w:rPr>
          <w:b/>
          <w:bCs/>
        </w:rPr>
        <w:t>nnex B</w:t>
      </w:r>
      <w:r w:rsidR="006549A4">
        <w:t>,</w:t>
      </w:r>
      <w:r w:rsidR="00FA371D">
        <w:t xml:space="preserve"> </w:t>
      </w:r>
      <w:r w:rsidR="006549A4">
        <w:t xml:space="preserve">it has been </w:t>
      </w:r>
      <w:r w:rsidR="00FA371D">
        <w:t>updated with the most recent corrections received</w:t>
      </w:r>
      <w:r w:rsidR="0034073F">
        <w:t xml:space="preserve"> </w:t>
      </w:r>
    </w:p>
    <w:p w14:paraId="1F459433" w14:textId="3134C9B7" w:rsidR="00CE2A02" w:rsidRDefault="006549A4" w:rsidP="00CE2A02">
      <w:r>
        <w:t>The EU suggested another presentation and drafted a questionnaire in a table format</w:t>
      </w:r>
      <w:r>
        <w:t xml:space="preserve">. </w:t>
      </w:r>
      <w:r w:rsidR="0077122D" w:rsidRPr="00A353FE">
        <w:rPr>
          <w:lang w:val="en-GB"/>
        </w:rPr>
        <w:t xml:space="preserve">Japan </w:t>
      </w:r>
      <w:r w:rsidR="00CE2A02" w:rsidRPr="00A353FE">
        <w:rPr>
          <w:lang w:val="en-GB"/>
        </w:rPr>
        <w:t xml:space="preserve">made </w:t>
      </w:r>
      <w:r w:rsidR="0034073F" w:rsidRPr="00A353FE">
        <w:rPr>
          <w:lang w:val="en-GB"/>
        </w:rPr>
        <w:t xml:space="preserve">some </w:t>
      </w:r>
      <w:r w:rsidR="00CE2A02" w:rsidRPr="00A353FE">
        <w:rPr>
          <w:lang w:val="en-GB"/>
        </w:rPr>
        <w:t xml:space="preserve">amendments </w:t>
      </w:r>
      <w:r w:rsidR="0034073F" w:rsidRPr="00A353FE">
        <w:rPr>
          <w:lang w:val="en-GB"/>
        </w:rPr>
        <w:t xml:space="preserve">on the table format submitted by </w:t>
      </w:r>
      <w:r w:rsidR="0034073F">
        <w:rPr>
          <w:lang w:val="en-GB"/>
        </w:rPr>
        <w:t>EU as a simpler presentation</w:t>
      </w:r>
      <w:r>
        <w:rPr>
          <w:lang w:val="en-GB"/>
        </w:rPr>
        <w:t>.</w:t>
      </w:r>
      <w:r w:rsidR="00DB1F22" w:rsidRPr="00A353FE">
        <w:rPr>
          <w:lang w:val="en-GB"/>
        </w:rPr>
        <w:t xml:space="preserve"> </w:t>
      </w:r>
      <w:r w:rsidR="0034073F">
        <w:rPr>
          <w:lang w:val="en-GB"/>
        </w:rPr>
        <w:t xml:space="preserve">This </w:t>
      </w:r>
      <w:r>
        <w:rPr>
          <w:lang w:val="en-GB"/>
        </w:rPr>
        <w:t xml:space="preserve">format </w:t>
      </w:r>
      <w:r w:rsidR="0034073F">
        <w:rPr>
          <w:lang w:val="en-GB"/>
        </w:rPr>
        <w:t xml:space="preserve">is available </w:t>
      </w:r>
      <w:r>
        <w:rPr>
          <w:lang w:val="en-GB"/>
        </w:rPr>
        <w:t xml:space="preserve">in document </w:t>
      </w:r>
      <w:r w:rsidRPr="006549A4">
        <w:rPr>
          <w:b/>
          <w:bCs/>
          <w:lang w:val="en-GB"/>
        </w:rPr>
        <w:t xml:space="preserve">CC-04-10 </w:t>
      </w:r>
      <w:r w:rsidR="0034073F" w:rsidRPr="006549A4">
        <w:rPr>
          <w:b/>
          <w:bCs/>
          <w:lang w:val="en-GB"/>
        </w:rPr>
        <w:t>Annex C</w:t>
      </w:r>
      <w:r w:rsidRPr="006549A4">
        <w:rPr>
          <w:lang w:val="en-GB"/>
        </w:rPr>
        <w:t>.</w:t>
      </w:r>
    </w:p>
    <w:p w14:paraId="67248057" w14:textId="512B4207" w:rsidR="00CE2A02" w:rsidRDefault="00CE2A02" w:rsidP="00CE2A02"/>
    <w:p w14:paraId="0390EA80" w14:textId="77777777" w:rsidR="006549A4" w:rsidRDefault="006549A4" w:rsidP="00CE2A02"/>
    <w:p w14:paraId="49A11612" w14:textId="77777777" w:rsidR="00CE2A02" w:rsidRPr="00CE2A02" w:rsidRDefault="00CE2A02" w:rsidP="00CE2A02">
      <w:pPr>
        <w:rPr>
          <w:i/>
          <w:iCs/>
        </w:rPr>
      </w:pPr>
      <w:r w:rsidRPr="00CE2A02">
        <w:rPr>
          <w:i/>
          <w:iCs/>
        </w:rPr>
        <w:t>High Seas Boarding and Inspection Procedures Forum and responses</w:t>
      </w:r>
    </w:p>
    <w:p w14:paraId="43D87CE4" w14:textId="6A8BFD54" w:rsidR="00CE2A02" w:rsidRDefault="00CE2A02" w:rsidP="00CE2A02">
      <w:r>
        <w:t>The</w:t>
      </w:r>
      <w:r w:rsidR="0034073F">
        <w:t>se</w:t>
      </w:r>
      <w:r>
        <w:t xml:space="preserve"> documents drafted after this first round of consultation were uploaded to the CC4 page on the SIOFA Website on 31 July 2020, an</w:t>
      </w:r>
      <w:r w:rsidR="0077122D">
        <w:t>d</w:t>
      </w:r>
      <w:r>
        <w:t xml:space="preserve"> open for discussion before the Compliance Committee. No response was recorded on the forum pages so far. </w:t>
      </w:r>
    </w:p>
    <w:p w14:paraId="3A6904D6" w14:textId="2E259724" w:rsidR="009B4CEA" w:rsidRDefault="00CE2A02">
      <w:r>
        <w:t xml:space="preserve">However, two CCPs provided answer by email, that were circulated to all </w:t>
      </w:r>
      <w:proofErr w:type="gramStart"/>
      <w:r>
        <w:t>CPPs :</w:t>
      </w:r>
      <w:proofErr w:type="gramEnd"/>
    </w:p>
    <w:p w14:paraId="12DF5BB8" w14:textId="07519706" w:rsidR="00CE2A02" w:rsidRDefault="00CE2A02" w:rsidP="00CE2A02">
      <w:r>
        <w:t>•</w:t>
      </w:r>
      <w:r>
        <w:tab/>
      </w:r>
      <w:r w:rsidR="009B4CEA">
        <w:t xml:space="preserve">Japan </w:t>
      </w:r>
      <w:r>
        <w:t>declared that it prefers the HSBI questionnaire originally proposed by EU because it considers simpler and easier for fishing masters and/or captains.</w:t>
      </w:r>
      <w:r w:rsidR="0077122D">
        <w:t xml:space="preserve"> It also made comments on the questionnaire circulated.</w:t>
      </w:r>
    </w:p>
    <w:p w14:paraId="5699F055" w14:textId="601B7BC6" w:rsidR="00CE2A02" w:rsidRDefault="00CE2A02" w:rsidP="00CE2A02">
      <w:pPr>
        <w:rPr>
          <w:rFonts w:ascii="Times New Roman" w:eastAsia="PMingLiU" w:hAnsi="Times New Roman" w:cs="Times New Roman"/>
          <w:sz w:val="24"/>
          <w:szCs w:val="24"/>
          <w:shd w:val="clear" w:color="auto" w:fill="FFFFFF"/>
          <w:lang w:eastAsia="zh-TW"/>
        </w:rPr>
      </w:pPr>
      <w:r>
        <w:t>•</w:t>
      </w:r>
      <w:r>
        <w:tab/>
      </w:r>
      <w:r w:rsidR="009B4CEA">
        <w:t xml:space="preserve">Chinese Taipei </w:t>
      </w:r>
      <w:r>
        <w:t xml:space="preserve">shared the following opinions : </w:t>
      </w:r>
      <w:r>
        <w:br/>
        <w:t xml:space="preserve">In their understanding, the "Multi-language Questionnaire" is intended to be used to "facilitate </w:t>
      </w:r>
      <w:r w:rsidRPr="00A353FE">
        <w:rPr>
          <w:rFonts w:ascii="Calibri" w:hAnsi="Calibri" w:cs="Calibri"/>
        </w:rPr>
        <w:t xml:space="preserve">communications between the Authorized Inspectors and the master of the vessel", and the "Report of the High Sea Boarding and Inspection" is the only document needed be filled and submitted during HSBI. Therefore, they believe neither inspector nor master of vessel is required to fill or sign on the questionnaire. </w:t>
      </w:r>
      <w:r w:rsidR="007F0B13" w:rsidRPr="00A353FE">
        <w:rPr>
          <w:rFonts w:ascii="Calibri" w:hAnsi="Calibri" w:cs="Calibri"/>
        </w:rPr>
        <w:t xml:space="preserve">In addition to that, they suggested to delete the questions for which </w:t>
      </w:r>
      <w:r w:rsidR="007F0B13" w:rsidRPr="00A353FE">
        <w:rPr>
          <w:rFonts w:ascii="Calibri" w:eastAsia="PMingLiU" w:hAnsi="Calibri" w:cs="Calibri"/>
          <w:shd w:val="clear" w:color="auto" w:fill="FFFFFF"/>
          <w:lang w:eastAsia="zh-TW"/>
        </w:rPr>
        <w:t>information can be found on the vessel’s documents, current permit, catch logs, and plotting.</w:t>
      </w:r>
      <w:r w:rsidR="007F0B13" w:rsidRPr="004E325B">
        <w:rPr>
          <w:rFonts w:ascii="Times New Roman" w:eastAsia="PMingLiU" w:hAnsi="Times New Roman" w:cs="Times New Roman"/>
          <w:sz w:val="24"/>
          <w:szCs w:val="24"/>
          <w:shd w:val="clear" w:color="auto" w:fill="FFFFFF"/>
          <w:lang w:eastAsia="zh-TW"/>
        </w:rPr>
        <w:t xml:space="preserve"> </w:t>
      </w:r>
    </w:p>
    <w:p w14:paraId="370AC972" w14:textId="77777777" w:rsidR="004D766D" w:rsidRPr="008A5512" w:rsidRDefault="004D766D" w:rsidP="00A353FE">
      <w:pPr>
        <w:pStyle w:val="ListParagraph"/>
        <w:rPr>
          <w:lang w:val="en-US"/>
        </w:rPr>
      </w:pPr>
    </w:p>
    <w:sectPr w:rsidR="004D766D" w:rsidRPr="008A5512">
      <w:headerReference w:type="default" r:id="rId8"/>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80959" w14:textId="77777777" w:rsidR="00CC4E23" w:rsidRDefault="00CC4E23">
      <w:pPr>
        <w:spacing w:after="0" w:line="240" w:lineRule="auto"/>
      </w:pPr>
      <w:r>
        <w:separator/>
      </w:r>
    </w:p>
  </w:endnote>
  <w:endnote w:type="continuationSeparator" w:id="0">
    <w:p w14:paraId="772FA73C" w14:textId="77777777" w:rsidR="00CC4E23" w:rsidRDefault="00CC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50410" w14:textId="77777777" w:rsidR="00CC4E23" w:rsidRDefault="00CC4E23">
      <w:r>
        <w:separator/>
      </w:r>
    </w:p>
  </w:footnote>
  <w:footnote w:type="continuationSeparator" w:id="0">
    <w:p w14:paraId="19B4E8B6" w14:textId="77777777" w:rsidR="00CC4E23" w:rsidRDefault="00CC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298EE" w14:textId="3F67464F" w:rsidR="00CE2A02" w:rsidRDefault="00CE2A02">
    <w:pPr>
      <w:pStyle w:val="Header"/>
    </w:pPr>
  </w:p>
  <w:p w14:paraId="78012DD2" w14:textId="0CAE0848" w:rsidR="00CE2A02" w:rsidRDefault="00CE2A02">
    <w:pPr>
      <w:pStyle w:val="Header"/>
    </w:pPr>
    <w:r>
      <w:t>CC-04-10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978C4"/>
    <w:multiLevelType w:val="hybridMultilevel"/>
    <w:tmpl w:val="028E4B9C"/>
    <w:lvl w:ilvl="0" w:tplc="CEC62942">
      <w:start w:val="17"/>
      <w:numFmt w:val="decimal"/>
      <w:lvlText w:val="%1."/>
      <w:lvlJc w:val="left"/>
      <w:pPr>
        <w:ind w:left="928"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472A8B"/>
    <w:multiLevelType w:val="hybridMultilevel"/>
    <w:tmpl w:val="6C987C0E"/>
    <w:lvl w:ilvl="0" w:tplc="734A536A">
      <w:start w:val="44"/>
      <w:numFmt w:val="decimal"/>
      <w:lvlText w:val="%1."/>
      <w:lvlJc w:val="left"/>
      <w:pPr>
        <w:ind w:left="943" w:hanging="375"/>
      </w:pPr>
      <w:rPr>
        <w:rFonts w:hint="default"/>
        <w:b/>
        <w:i/>
        <w:color w:val="FF0000"/>
        <w:sz w:val="28"/>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 w15:restartNumberingAfterBreak="0">
    <w:nsid w:val="3AA46034"/>
    <w:multiLevelType w:val="hybridMultilevel"/>
    <w:tmpl w:val="BF107324"/>
    <w:lvl w:ilvl="0" w:tplc="034CB928">
      <w:start w:val="3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 w15:restartNumberingAfterBreak="0">
    <w:nsid w:val="49713450"/>
    <w:multiLevelType w:val="hybridMultilevel"/>
    <w:tmpl w:val="195887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EA0682"/>
    <w:multiLevelType w:val="hybridMultilevel"/>
    <w:tmpl w:val="9224DD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DE"/>
    <w:rsid w:val="00026774"/>
    <w:rsid w:val="000D64C3"/>
    <w:rsid w:val="002B0F51"/>
    <w:rsid w:val="002E5754"/>
    <w:rsid w:val="0034073F"/>
    <w:rsid w:val="004B1B7D"/>
    <w:rsid w:val="004B2403"/>
    <w:rsid w:val="004D766D"/>
    <w:rsid w:val="00527348"/>
    <w:rsid w:val="00530B57"/>
    <w:rsid w:val="00625970"/>
    <w:rsid w:val="006549A4"/>
    <w:rsid w:val="006B63FC"/>
    <w:rsid w:val="006E0575"/>
    <w:rsid w:val="00727C40"/>
    <w:rsid w:val="007462EE"/>
    <w:rsid w:val="0077122D"/>
    <w:rsid w:val="007F0B13"/>
    <w:rsid w:val="00877DFC"/>
    <w:rsid w:val="008A5512"/>
    <w:rsid w:val="009025C8"/>
    <w:rsid w:val="009451AA"/>
    <w:rsid w:val="009649E2"/>
    <w:rsid w:val="009B4CEA"/>
    <w:rsid w:val="009D7C8F"/>
    <w:rsid w:val="00A353FE"/>
    <w:rsid w:val="00B13526"/>
    <w:rsid w:val="00CC4E23"/>
    <w:rsid w:val="00CE2A02"/>
    <w:rsid w:val="00D05D2B"/>
    <w:rsid w:val="00DB1F22"/>
    <w:rsid w:val="00E34DB0"/>
    <w:rsid w:val="00E419FC"/>
    <w:rsid w:val="00F10E6F"/>
    <w:rsid w:val="00F92EDE"/>
    <w:rsid w:val="00FA371D"/>
  </w:rsids>
  <m:mathPr>
    <m:mathFont m:val="Cambria Math"/>
    <m:brkBin m:val="before"/>
    <m:brkBinSub m:val="--"/>
    <m:smallFrac m:val="0"/>
    <m:dispDef/>
    <m:lMargin m:val="0"/>
    <m:rMargin m:val="0"/>
    <m:defJc m:val="centerGroup"/>
    <m:wrapIndent m:val="1440"/>
    <m:intLim m:val="subSup"/>
    <m:naryLim m:val="undOvr"/>
  </m:mathPr>
  <w:themeFontLang w:val="en-A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BD2D"/>
  <w15:docId w15:val="{CA689B22-DDBE-4FB9-8FD0-BDD3E0B2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F9A"/>
    <w:pPr>
      <w:spacing w:after="200" w:line="276" w:lineRule="auto"/>
    </w:pPr>
  </w:style>
  <w:style w:type="paragraph" w:styleId="Heading2">
    <w:name w:val="heading 2"/>
    <w:basedOn w:val="Normal"/>
    <w:next w:val="Normal"/>
    <w:link w:val="Heading2Char"/>
    <w:uiPriority w:val="9"/>
    <w:unhideWhenUsed/>
    <w:qFormat/>
    <w:rsid w:val="00B77F9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B77F9A"/>
    <w:rPr>
      <w:rFonts w:asciiTheme="majorHAnsi" w:eastAsiaTheme="majorEastAsia" w:hAnsiTheme="majorHAnsi" w:cstheme="majorBidi"/>
      <w:b/>
      <w:bCs/>
      <w:color w:val="5B9BD5" w:themeColor="accent1"/>
      <w:sz w:val="26"/>
      <w:szCs w:val="26"/>
    </w:rPr>
  </w:style>
  <w:style w:type="character" w:customStyle="1" w:styleId="LienInternet">
    <w:name w:val="Lien Internet"/>
    <w:basedOn w:val="DefaultParagraphFont"/>
    <w:uiPriority w:val="99"/>
    <w:unhideWhenUsed/>
    <w:rsid w:val="00B77F9A"/>
    <w:rPr>
      <w:color w:val="0563C1" w:themeColor="hyperlink"/>
      <w:u w:val="single"/>
    </w:rPr>
  </w:style>
  <w:style w:type="character" w:customStyle="1" w:styleId="HeaderChar">
    <w:name w:val="Header Char"/>
    <w:basedOn w:val="DefaultParagraphFont"/>
    <w:link w:val="Header"/>
    <w:uiPriority w:val="99"/>
    <w:qFormat/>
    <w:rsid w:val="00B77F9A"/>
  </w:style>
  <w:style w:type="character" w:customStyle="1" w:styleId="FooterChar">
    <w:name w:val="Footer Char"/>
    <w:basedOn w:val="DefaultParagraphFont"/>
    <w:link w:val="Footer"/>
    <w:uiPriority w:val="99"/>
    <w:qFormat/>
    <w:rsid w:val="00B77F9A"/>
  </w:style>
  <w:style w:type="character" w:styleId="CommentReference">
    <w:name w:val="annotation reference"/>
    <w:basedOn w:val="DefaultParagraphFont"/>
    <w:uiPriority w:val="99"/>
    <w:semiHidden/>
    <w:unhideWhenUsed/>
    <w:qFormat/>
    <w:rsid w:val="00065F50"/>
    <w:rPr>
      <w:sz w:val="16"/>
      <w:szCs w:val="16"/>
    </w:rPr>
  </w:style>
  <w:style w:type="character" w:customStyle="1" w:styleId="CommentTextChar">
    <w:name w:val="Comment Text Char"/>
    <w:basedOn w:val="DefaultParagraphFont"/>
    <w:link w:val="CommentText"/>
    <w:uiPriority w:val="99"/>
    <w:semiHidden/>
    <w:qFormat/>
    <w:rsid w:val="00065F50"/>
    <w:rPr>
      <w:sz w:val="20"/>
      <w:szCs w:val="20"/>
    </w:rPr>
  </w:style>
  <w:style w:type="character" w:customStyle="1" w:styleId="CommentSubjectChar">
    <w:name w:val="Comment Subject Char"/>
    <w:basedOn w:val="CommentTextChar"/>
    <w:link w:val="CommentSubject"/>
    <w:uiPriority w:val="99"/>
    <w:semiHidden/>
    <w:qFormat/>
    <w:rsid w:val="00065F50"/>
    <w:rPr>
      <w:b/>
      <w:bCs/>
      <w:sz w:val="20"/>
      <w:szCs w:val="20"/>
    </w:rPr>
  </w:style>
  <w:style w:type="character" w:customStyle="1" w:styleId="BalloonTextChar">
    <w:name w:val="Balloon Text Char"/>
    <w:basedOn w:val="DefaultParagraphFont"/>
    <w:link w:val="BalloonText"/>
    <w:uiPriority w:val="99"/>
    <w:semiHidden/>
    <w:qFormat/>
    <w:rsid w:val="00065F50"/>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781511"/>
    <w:rPr>
      <w:rFonts w:eastAsiaTheme="minorEastAsia"/>
      <w:sz w:val="20"/>
      <w:szCs w:val="20"/>
      <w:lang w:val="en-GB" w:eastAsia="en-GB"/>
    </w:rPr>
  </w:style>
  <w:style w:type="character" w:customStyle="1" w:styleId="Ancredenotedebasdepage">
    <w:name w:val="Ancre de note de bas de page"/>
    <w:rPr>
      <w:vertAlign w:val="superscript"/>
    </w:rPr>
  </w:style>
  <w:style w:type="character" w:customStyle="1" w:styleId="FootnoteCharacters">
    <w:name w:val="Footnote Characters"/>
    <w:basedOn w:val="DefaultParagraphFont"/>
    <w:uiPriority w:val="99"/>
    <w:semiHidden/>
    <w:unhideWhenUsed/>
    <w:qFormat/>
    <w:rsid w:val="00781511"/>
    <w:rPr>
      <w:vertAlign w:val="superscript"/>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B77F9A"/>
    <w:pPr>
      <w:ind w:left="720"/>
      <w:contextualSpacing/>
    </w:p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B77F9A"/>
    <w:pPr>
      <w:tabs>
        <w:tab w:val="center" w:pos="4513"/>
        <w:tab w:val="right" w:pos="9026"/>
      </w:tabs>
      <w:spacing w:after="0" w:line="240" w:lineRule="auto"/>
    </w:pPr>
  </w:style>
  <w:style w:type="paragraph" w:styleId="Footer">
    <w:name w:val="footer"/>
    <w:basedOn w:val="Normal"/>
    <w:link w:val="FooterChar"/>
    <w:uiPriority w:val="99"/>
    <w:unhideWhenUsed/>
    <w:rsid w:val="00B77F9A"/>
    <w:pPr>
      <w:tabs>
        <w:tab w:val="center" w:pos="4513"/>
        <w:tab w:val="right" w:pos="9026"/>
      </w:tabs>
      <w:spacing w:after="0" w:line="240" w:lineRule="auto"/>
    </w:pPr>
  </w:style>
  <w:style w:type="paragraph" w:customStyle="1" w:styleId="Default">
    <w:name w:val="Default"/>
    <w:qFormat/>
    <w:rsid w:val="0085057F"/>
    <w:rPr>
      <w:rFonts w:ascii="Cambria" w:eastAsia="Calibri" w:hAnsi="Cambria" w:cs="Cambria"/>
      <w:color w:val="000000"/>
      <w:sz w:val="24"/>
      <w:szCs w:val="24"/>
    </w:rPr>
  </w:style>
  <w:style w:type="paragraph" w:styleId="CommentText">
    <w:name w:val="annotation text"/>
    <w:basedOn w:val="Normal"/>
    <w:link w:val="CommentTextChar"/>
    <w:uiPriority w:val="99"/>
    <w:semiHidden/>
    <w:unhideWhenUsed/>
    <w:qFormat/>
    <w:rsid w:val="00065F5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65F50"/>
    <w:rPr>
      <w:b/>
      <w:bCs/>
    </w:rPr>
  </w:style>
  <w:style w:type="paragraph" w:styleId="BalloonText">
    <w:name w:val="Balloon Text"/>
    <w:basedOn w:val="Normal"/>
    <w:link w:val="BalloonTextChar"/>
    <w:uiPriority w:val="99"/>
    <w:semiHidden/>
    <w:unhideWhenUsed/>
    <w:qFormat/>
    <w:rsid w:val="00065F50"/>
    <w:pPr>
      <w:spacing w:after="0" w:line="240" w:lineRule="auto"/>
    </w:pPr>
    <w:rPr>
      <w:rFonts w:ascii="Segoe UI" w:hAnsi="Segoe UI" w:cs="Segoe UI"/>
      <w:sz w:val="18"/>
      <w:szCs w:val="18"/>
    </w:rPr>
  </w:style>
  <w:style w:type="paragraph" w:styleId="FootnoteText">
    <w:name w:val="footnote text"/>
    <w:basedOn w:val="Normal"/>
    <w:link w:val="FootnoteTextChar"/>
    <w:uiPriority w:val="99"/>
    <w:semiHidden/>
    <w:unhideWhenUsed/>
    <w:rsid w:val="00781511"/>
    <w:pPr>
      <w:spacing w:after="0" w:line="240" w:lineRule="auto"/>
    </w:pPr>
    <w:rPr>
      <w:rFonts w:eastAsiaTheme="minorEastAsia"/>
      <w:sz w:val="20"/>
      <w:szCs w:val="20"/>
      <w:lang w:val="en-GB" w:eastAsia="en-GB"/>
    </w:rPr>
  </w:style>
  <w:style w:type="paragraph" w:styleId="NormalWeb">
    <w:name w:val="Normal (Web)"/>
    <w:basedOn w:val="Normal"/>
    <w:uiPriority w:val="99"/>
    <w:unhideWhenUsed/>
    <w:qFormat/>
    <w:rsid w:val="003A3B32"/>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Contenudecadre">
    <w:name w:val="Contenu de cadre"/>
    <w:basedOn w:val="Normal"/>
    <w:qFormat/>
  </w:style>
  <w:style w:type="table" w:styleId="TableGrid">
    <w:name w:val="Table Grid"/>
    <w:basedOn w:val="TableNormal"/>
    <w:uiPriority w:val="59"/>
    <w:rsid w:val="00B7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4C3"/>
    <w:rPr>
      <w:color w:val="0563C1" w:themeColor="hyperlink"/>
      <w:u w:val="single"/>
    </w:rPr>
  </w:style>
  <w:style w:type="character" w:styleId="UnresolvedMention">
    <w:name w:val="Unresolved Mention"/>
    <w:basedOn w:val="DefaultParagraphFont"/>
    <w:uiPriority w:val="99"/>
    <w:semiHidden/>
    <w:unhideWhenUsed/>
    <w:rsid w:val="000D64C3"/>
    <w:rPr>
      <w:color w:val="605E5C"/>
      <w:shd w:val="clear" w:color="auto" w:fill="E1DFDD"/>
    </w:rPr>
  </w:style>
  <w:style w:type="character" w:styleId="FollowedHyperlink">
    <w:name w:val="FollowedHyperlink"/>
    <w:basedOn w:val="DefaultParagraphFont"/>
    <w:uiPriority w:val="99"/>
    <w:semiHidden/>
    <w:unhideWhenUsed/>
    <w:rsid w:val="000D64C3"/>
    <w:rPr>
      <w:color w:val="954F72" w:themeColor="followedHyperlink"/>
      <w:u w:val="single"/>
    </w:rPr>
  </w:style>
  <w:style w:type="paragraph" w:customStyle="1" w:styleId="Textbody">
    <w:name w:val="Text body"/>
    <w:basedOn w:val="Normal"/>
    <w:next w:val="Default"/>
    <w:rsid w:val="004D766D"/>
    <w:pPr>
      <w:widowControl w:val="0"/>
      <w:suppressAutoHyphens/>
      <w:spacing w:after="0" w:line="240" w:lineRule="auto"/>
      <w:textAlignment w:val="baseline"/>
    </w:pPr>
    <w:rPr>
      <w:rFonts w:ascii="Times New Roman" w:eastAsia="SimSun" w:hAnsi="Times New Roman" w:cs="Arial"/>
      <w:kern w:val="2"/>
      <w:sz w:val="28"/>
      <w:szCs w:val="24"/>
      <w:lang w:val="en-US" w:eastAsia="zh-CN" w:bidi="hi-IN"/>
    </w:rPr>
  </w:style>
  <w:style w:type="paragraph" w:customStyle="1" w:styleId="western">
    <w:name w:val="western"/>
    <w:basedOn w:val="Normal"/>
    <w:rsid w:val="004D766D"/>
    <w:pPr>
      <w:spacing w:before="100" w:beforeAutospacing="1" w:after="142"/>
    </w:pPr>
    <w:rPr>
      <w:rFonts w:ascii="Times New Roman" w:eastAsia="Times New Roman" w:hAnsi="Times New Roman" w:cs="Times New Roman"/>
      <w:color w:val="000000"/>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349211">
      <w:bodyDiv w:val="1"/>
      <w:marLeft w:val="0"/>
      <w:marRight w:val="0"/>
      <w:marTop w:val="0"/>
      <w:marBottom w:val="0"/>
      <w:divBdr>
        <w:top w:val="none" w:sz="0" w:space="0" w:color="auto"/>
        <w:left w:val="none" w:sz="0" w:space="0" w:color="auto"/>
        <w:bottom w:val="none" w:sz="0" w:space="0" w:color="auto"/>
        <w:right w:val="none" w:sz="0" w:space="0" w:color="auto"/>
      </w:divBdr>
    </w:div>
    <w:div w:id="600187336">
      <w:bodyDiv w:val="1"/>
      <w:marLeft w:val="0"/>
      <w:marRight w:val="0"/>
      <w:marTop w:val="0"/>
      <w:marBottom w:val="0"/>
      <w:divBdr>
        <w:top w:val="none" w:sz="0" w:space="0" w:color="auto"/>
        <w:left w:val="none" w:sz="0" w:space="0" w:color="auto"/>
        <w:bottom w:val="none" w:sz="0" w:space="0" w:color="auto"/>
        <w:right w:val="none" w:sz="0" w:space="0" w:color="auto"/>
      </w:divBdr>
    </w:div>
    <w:div w:id="765659279">
      <w:bodyDiv w:val="1"/>
      <w:marLeft w:val="0"/>
      <w:marRight w:val="0"/>
      <w:marTop w:val="0"/>
      <w:marBottom w:val="0"/>
      <w:divBdr>
        <w:top w:val="none" w:sz="0" w:space="0" w:color="auto"/>
        <w:left w:val="none" w:sz="0" w:space="0" w:color="auto"/>
        <w:bottom w:val="none" w:sz="0" w:space="0" w:color="auto"/>
        <w:right w:val="none" w:sz="0" w:space="0" w:color="auto"/>
      </w:divBdr>
    </w:div>
    <w:div w:id="104401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FF49-E271-4D3B-91BE-00E73723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332</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Department of Agriculture</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dc:creator>
  <dc:description/>
  <cp:lastModifiedBy>Pierre SIOFA</cp:lastModifiedBy>
  <cp:revision>3</cp:revision>
  <cp:lastPrinted>2016-02-08T06:49:00Z</cp:lastPrinted>
  <dcterms:created xsi:type="dcterms:W3CDTF">2020-10-15T10:22:00Z</dcterms:created>
  <dcterms:modified xsi:type="dcterms:W3CDTF">2020-10-15T12:40:00Z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Department of Agriculture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