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43F" w14:textId="46AC0B92" w:rsidR="006B49A8" w:rsidRPr="006B49A8" w:rsidRDefault="006B49A8" w:rsidP="00022FE4">
      <w:pPr>
        <w:pStyle w:val="Title"/>
        <w:rPr>
          <w:rFonts w:eastAsia="MS Gothic"/>
          <w:lang w:val="en-US"/>
        </w:rPr>
      </w:pPr>
      <w:r w:rsidRPr="006B49A8">
        <w:rPr>
          <w:rFonts w:eastAsia="MS Gothic"/>
          <w:lang w:val="en-US"/>
        </w:rPr>
        <w:t>Proposal for the SIOFA Vessel Monitoring System (VMS)</w:t>
      </w:r>
      <w:r w:rsidR="003B0384">
        <w:rPr>
          <w:rFonts w:eastAsia="MS Gothic"/>
          <w:lang w:val="en-US"/>
        </w:rPr>
        <w:t xml:space="preserve"> </w:t>
      </w:r>
      <w:r w:rsidR="003B0384" w:rsidRPr="006B49A8">
        <w:rPr>
          <w:rFonts w:eastAsia="MS Gothic"/>
          <w:lang w:val="en-US"/>
        </w:rPr>
        <w:t>Pilot Phase</w:t>
      </w:r>
    </w:p>
    <w:p w14:paraId="046DF570" w14:textId="77777777" w:rsidR="006B49A8" w:rsidRPr="00185BCB" w:rsidRDefault="006B49A8" w:rsidP="00185BCB">
      <w:pPr>
        <w:pStyle w:val="Heading1"/>
      </w:pPr>
      <w:r w:rsidRPr="00185BCB">
        <w:t>Objectives of the Pilot Phase</w:t>
      </w:r>
    </w:p>
    <w:p w14:paraId="096D8748" w14:textId="2D9EE9DE"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The pilot phase of the SIOFA VMS aims to ensure CCPs and Secretariat readiness </w:t>
      </w:r>
      <w:r w:rsidR="008519B7">
        <w:rPr>
          <w:rFonts w:ascii="Times New Roman" w:eastAsia="MS Mincho" w:hAnsi="Times New Roman" w:cs="Times New Roman"/>
          <w:kern w:val="0"/>
          <w:lang w:val="en-US"/>
          <w14:ligatures w14:val="none"/>
        </w:rPr>
        <w:t xml:space="preserve">for the </w:t>
      </w:r>
      <w:r w:rsidRPr="006B49A8">
        <w:rPr>
          <w:rFonts w:ascii="Times New Roman" w:eastAsia="MS Mincho" w:hAnsi="Times New Roman" w:cs="Times New Roman"/>
          <w:kern w:val="0"/>
          <w:lang w:val="en-US"/>
          <w14:ligatures w14:val="none"/>
        </w:rPr>
        <w:t>ent</w:t>
      </w:r>
      <w:r w:rsidR="008519B7">
        <w:rPr>
          <w:rFonts w:ascii="Times New Roman" w:eastAsia="MS Mincho" w:hAnsi="Times New Roman" w:cs="Times New Roman"/>
          <w:kern w:val="0"/>
          <w:lang w:val="en-US"/>
          <w14:ligatures w14:val="none"/>
        </w:rPr>
        <w:t>ry</w:t>
      </w:r>
      <w:r w:rsidRPr="006B49A8">
        <w:rPr>
          <w:rFonts w:ascii="Times New Roman" w:eastAsia="MS Mincho" w:hAnsi="Times New Roman" w:cs="Times New Roman"/>
          <w:kern w:val="0"/>
          <w:lang w:val="en-US"/>
          <w14:ligatures w14:val="none"/>
        </w:rPr>
        <w:t xml:space="preserve"> into operation</w:t>
      </w:r>
      <w:r w:rsidR="008519B7">
        <w:rPr>
          <w:rFonts w:ascii="Times New Roman" w:eastAsia="MS Mincho" w:hAnsi="Times New Roman" w:cs="Times New Roman"/>
          <w:kern w:val="0"/>
          <w:lang w:val="en-US"/>
          <w14:ligatures w14:val="none"/>
        </w:rPr>
        <w:t xml:space="preserve"> of the SIOFA VMS, </w:t>
      </w:r>
      <w:r w:rsidR="00905AF9">
        <w:rPr>
          <w:rFonts w:ascii="Times New Roman" w:eastAsia="MS Mincho" w:hAnsi="Times New Roman" w:cs="Times New Roman"/>
          <w:kern w:val="0"/>
          <w:lang w:val="en-US"/>
          <w14:ligatures w14:val="none"/>
        </w:rPr>
        <w:t>i</w:t>
      </w:r>
      <w:r w:rsidR="008519B7">
        <w:rPr>
          <w:rFonts w:ascii="Times New Roman" w:eastAsia="MS Mincho" w:hAnsi="Times New Roman" w:cs="Times New Roman"/>
          <w:kern w:val="0"/>
          <w:lang w:val="en-US"/>
          <w14:ligatures w14:val="none"/>
        </w:rPr>
        <w:t xml:space="preserve">n particular as </w:t>
      </w:r>
      <w:r w:rsidR="00905AF9">
        <w:rPr>
          <w:rFonts w:ascii="Times New Roman" w:eastAsia="MS Mincho" w:hAnsi="Times New Roman" w:cs="Times New Roman"/>
          <w:kern w:val="0"/>
          <w:lang w:val="en-US"/>
          <w14:ligatures w14:val="none"/>
        </w:rPr>
        <w:t>regards</w:t>
      </w:r>
      <w:r w:rsidR="008519B7">
        <w:rPr>
          <w:rFonts w:ascii="Times New Roman" w:eastAsia="MS Mincho" w:hAnsi="Times New Roman" w:cs="Times New Roman"/>
          <w:kern w:val="0"/>
          <w:lang w:val="en-US"/>
          <w14:ligatures w14:val="none"/>
        </w:rPr>
        <w:t xml:space="preserve"> the transmission (CCPs) and receipt (Secretariat) of VMS position reports</w:t>
      </w:r>
      <w:r w:rsidRPr="006B49A8">
        <w:rPr>
          <w:rFonts w:ascii="Times New Roman" w:eastAsia="MS Mincho" w:hAnsi="Times New Roman" w:cs="Times New Roman"/>
          <w:kern w:val="0"/>
          <w:lang w:val="en-US"/>
          <w14:ligatures w14:val="none"/>
        </w:rPr>
        <w:t>. In line with this aim, the objectives of the pilot phase are as follows:</w:t>
      </w:r>
    </w:p>
    <w:p w14:paraId="49EB9478" w14:textId="3AE40FE8"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bookmarkStart w:id="0" w:name="Objective1"/>
      <w:r w:rsidRPr="006B49A8">
        <w:rPr>
          <w:rFonts w:ascii="Times New Roman" w:eastAsia="MS Mincho" w:hAnsi="Times New Roman" w:cs="Times New Roman"/>
          <w:kern w:val="0"/>
          <w:lang w:val="en-US"/>
          <w14:ligatures w14:val="none"/>
        </w:rPr>
        <w:t xml:space="preserve">Commissioning and post-deployment testing of the SIOFA VMS </w:t>
      </w:r>
      <w:bookmarkEnd w:id="0"/>
    </w:p>
    <w:p w14:paraId="6DABAC16" w14:textId="5BB7EFA1"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Facilitate CCPs</w:t>
      </w:r>
      <w:r w:rsidR="008519B7">
        <w:rPr>
          <w:rFonts w:ascii="Times New Roman" w:eastAsia="MS Mincho" w:hAnsi="Times New Roman" w:cs="Times New Roman"/>
          <w:kern w:val="0"/>
          <w:lang w:val="en-US"/>
          <w14:ligatures w14:val="none"/>
        </w:rPr>
        <w:t>’</w:t>
      </w:r>
      <w:r w:rsidRPr="006B49A8">
        <w:rPr>
          <w:rFonts w:ascii="Times New Roman" w:eastAsia="MS Mincho" w:hAnsi="Times New Roman" w:cs="Times New Roman"/>
          <w:kern w:val="0"/>
          <w:lang w:val="en-US"/>
          <w14:ligatures w14:val="none"/>
        </w:rPr>
        <w:t xml:space="preserve"> initial setup and successful transmission of VMS </w:t>
      </w:r>
      <w:r w:rsidR="008F1CA9">
        <w:rPr>
          <w:rFonts w:ascii="Times New Roman" w:eastAsia="MS Mincho" w:hAnsi="Times New Roman" w:cs="Times New Roman"/>
          <w:kern w:val="0"/>
          <w:lang w:val="en-US"/>
          <w14:ligatures w14:val="none"/>
        </w:rPr>
        <w:t xml:space="preserve">position reports </w:t>
      </w:r>
      <w:r w:rsidRPr="006B49A8">
        <w:rPr>
          <w:rFonts w:ascii="Times New Roman" w:eastAsia="MS Mincho" w:hAnsi="Times New Roman" w:cs="Times New Roman"/>
          <w:kern w:val="0"/>
          <w:lang w:val="en-US"/>
          <w14:ligatures w14:val="none"/>
        </w:rPr>
        <w:t>to the SIOFA VMS</w:t>
      </w:r>
    </w:p>
    <w:p w14:paraId="6DF5C8CB" w14:textId="3A70D20C"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Verify compatibility of the various data formats expected by the SIOFA VMS, particularly for CCPs transmitting </w:t>
      </w:r>
      <w:r w:rsidR="00A0670E">
        <w:rPr>
          <w:rFonts w:ascii="Times New Roman" w:eastAsia="MS Mincho" w:hAnsi="Times New Roman" w:cs="Times New Roman"/>
          <w:kern w:val="0"/>
          <w:lang w:val="en-US"/>
          <w14:ligatures w14:val="none"/>
        </w:rPr>
        <w:t xml:space="preserve">position reports </w:t>
      </w:r>
      <w:r w:rsidRPr="006B49A8">
        <w:rPr>
          <w:rFonts w:ascii="Times New Roman" w:eastAsia="MS Mincho" w:hAnsi="Times New Roman" w:cs="Times New Roman"/>
          <w:kern w:val="0"/>
          <w:lang w:val="en-US"/>
          <w14:ligatures w14:val="none"/>
        </w:rPr>
        <w:t>pursuant to paragraph 6(b) of CMM 16 (2023) on Vessel Monitoring System</w:t>
      </w:r>
      <w:r w:rsidR="00B35FC0">
        <w:rPr>
          <w:rFonts w:ascii="Times New Roman" w:eastAsia="MS Mincho" w:hAnsi="Times New Roman" w:cs="Times New Roman"/>
          <w:kern w:val="0"/>
          <w:lang w:val="en-US"/>
          <w14:ligatures w14:val="none"/>
        </w:rPr>
        <w:t xml:space="preserve"> (i.e. simultaneously by the vessel to </w:t>
      </w:r>
      <w:r w:rsidR="0048746C">
        <w:rPr>
          <w:rFonts w:ascii="Times New Roman" w:eastAsia="MS Mincho" w:hAnsi="Times New Roman" w:cs="Times New Roman"/>
          <w:kern w:val="0"/>
          <w:lang w:val="en-US"/>
          <w14:ligatures w14:val="none"/>
        </w:rPr>
        <w:t>its</w:t>
      </w:r>
      <w:r w:rsidR="00B35FC0">
        <w:rPr>
          <w:rFonts w:ascii="Times New Roman" w:eastAsia="MS Mincho" w:hAnsi="Times New Roman" w:cs="Times New Roman"/>
          <w:kern w:val="0"/>
          <w:lang w:val="en-US"/>
          <w14:ligatures w14:val="none"/>
        </w:rPr>
        <w:t xml:space="preserve"> FMC and the Secretariat)</w:t>
      </w:r>
    </w:p>
    <w:p w14:paraId="0924F6E1" w14:textId="1536F90B"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Identify any additional </w:t>
      </w:r>
      <w:r w:rsidR="00B35FC0">
        <w:rPr>
          <w:rFonts w:ascii="Times New Roman" w:eastAsia="MS Mincho" w:hAnsi="Times New Roman" w:cs="Times New Roman"/>
          <w:kern w:val="0"/>
          <w:lang w:val="en-US"/>
          <w14:ligatures w14:val="none"/>
        </w:rPr>
        <w:t>i</w:t>
      </w:r>
      <w:r w:rsidRPr="006B49A8">
        <w:rPr>
          <w:rFonts w:ascii="Times New Roman" w:eastAsia="MS Mincho" w:hAnsi="Times New Roman" w:cs="Times New Roman"/>
          <w:kern w:val="0"/>
          <w:lang w:val="en-US"/>
          <w14:ligatures w14:val="none"/>
        </w:rPr>
        <w:t>nfrastructure requirements</w:t>
      </w:r>
    </w:p>
    <w:p w14:paraId="6A1FD533" w14:textId="78FCD6F0"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Develop the Secretariat’s technical and operational capacity to receive, manage, and </w:t>
      </w:r>
      <w:bookmarkStart w:id="1" w:name="_Hlk205549457"/>
      <w:r w:rsidRPr="006B49A8">
        <w:rPr>
          <w:rFonts w:ascii="Times New Roman" w:eastAsia="MS Mincho" w:hAnsi="Times New Roman" w:cs="Times New Roman"/>
          <w:kern w:val="0"/>
          <w:lang w:val="en-US"/>
          <w14:ligatures w14:val="none"/>
        </w:rPr>
        <w:t>analyze</w:t>
      </w:r>
      <w:bookmarkEnd w:id="1"/>
      <w:r w:rsidRPr="006B49A8">
        <w:rPr>
          <w:rFonts w:ascii="Times New Roman" w:eastAsia="MS Mincho" w:hAnsi="Times New Roman" w:cs="Times New Roman"/>
          <w:kern w:val="0"/>
          <w:lang w:val="en-US"/>
          <w14:ligatures w14:val="none"/>
        </w:rPr>
        <w:t xml:space="preserve"> VMS </w:t>
      </w:r>
      <w:r w:rsidR="00B35FC0">
        <w:rPr>
          <w:rFonts w:ascii="Times New Roman" w:eastAsia="MS Mincho" w:hAnsi="Times New Roman" w:cs="Times New Roman"/>
          <w:kern w:val="0"/>
          <w:lang w:val="en-US"/>
          <w14:ligatures w14:val="none"/>
        </w:rPr>
        <w:t xml:space="preserve">position reports </w:t>
      </w:r>
      <w:r w:rsidRPr="006B49A8">
        <w:rPr>
          <w:rFonts w:ascii="Times New Roman" w:eastAsia="MS Mincho" w:hAnsi="Times New Roman" w:cs="Times New Roman"/>
          <w:kern w:val="0"/>
          <w:lang w:val="en-US"/>
          <w14:ligatures w14:val="none"/>
        </w:rPr>
        <w:t>effectively</w:t>
      </w:r>
    </w:p>
    <w:p w14:paraId="6242FFF5" w14:textId="77777777"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Develop the Secretariat’s capacity to provide technical support to CCPs when the SIOFA VMS becomes fully operational</w:t>
      </w:r>
    </w:p>
    <w:p w14:paraId="3F625290" w14:textId="77777777" w:rsidR="006B49A8" w:rsidRPr="006B49A8" w:rsidRDefault="006B49A8" w:rsidP="006B49A8">
      <w:pPr>
        <w:numPr>
          <w:ilvl w:val="0"/>
          <w:numId w:val="7"/>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Identify and address any unforeseen technical, confidentiality, security, or policy risks prior to the entry into operation of the SIOFA VMS</w:t>
      </w:r>
    </w:p>
    <w:p w14:paraId="3A06421E" w14:textId="1BEE2D9F" w:rsidR="006B49A8" w:rsidRPr="006B49A8" w:rsidRDefault="006B49A8" w:rsidP="00185BCB">
      <w:pPr>
        <w:pStyle w:val="Heading1"/>
      </w:pPr>
      <w:r w:rsidRPr="006B49A8">
        <w:t xml:space="preserve">Scope </w:t>
      </w:r>
      <w:r w:rsidR="00C25616">
        <w:t xml:space="preserve">and duration </w:t>
      </w:r>
      <w:r w:rsidRPr="006B49A8">
        <w:t>of the Pilot</w:t>
      </w:r>
      <w:r w:rsidR="00A67566">
        <w:t xml:space="preserve"> Phase</w:t>
      </w:r>
    </w:p>
    <w:p w14:paraId="1D2350A4" w14:textId="54D8D814"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The pilot </w:t>
      </w:r>
      <w:r w:rsidR="00A67566">
        <w:rPr>
          <w:rFonts w:ascii="Times New Roman" w:eastAsia="MS Mincho" w:hAnsi="Times New Roman" w:cs="Times New Roman"/>
          <w:kern w:val="0"/>
          <w:lang w:val="en-US"/>
          <w14:ligatures w14:val="none"/>
        </w:rPr>
        <w:t xml:space="preserve">phase </w:t>
      </w:r>
      <w:r w:rsidRPr="006B49A8">
        <w:rPr>
          <w:rFonts w:ascii="Times New Roman" w:eastAsia="MS Mincho" w:hAnsi="Times New Roman" w:cs="Times New Roman"/>
          <w:kern w:val="0"/>
          <w:lang w:val="en-US"/>
          <w14:ligatures w14:val="none"/>
        </w:rPr>
        <w:t xml:space="preserve">will </w:t>
      </w:r>
      <w:r w:rsidR="00A67566">
        <w:rPr>
          <w:rFonts w:ascii="Times New Roman" w:eastAsia="MS Mincho" w:hAnsi="Times New Roman" w:cs="Times New Roman"/>
          <w:kern w:val="0"/>
          <w:lang w:val="en-US"/>
          <w14:ligatures w14:val="none"/>
        </w:rPr>
        <w:t xml:space="preserve">run </w:t>
      </w:r>
      <w:r w:rsidRPr="006B49A8">
        <w:rPr>
          <w:rFonts w:ascii="Times New Roman" w:eastAsia="MS Mincho" w:hAnsi="Times New Roman" w:cs="Times New Roman"/>
          <w:kern w:val="0"/>
          <w:lang w:val="en-US"/>
          <w14:ligatures w14:val="none"/>
        </w:rPr>
        <w:t xml:space="preserve">for </w:t>
      </w:r>
      <w:r w:rsidR="00D054C0">
        <w:rPr>
          <w:rFonts w:ascii="Times New Roman" w:eastAsia="MS Mincho" w:hAnsi="Times New Roman" w:cs="Times New Roman"/>
          <w:kern w:val="0"/>
          <w:lang w:val="en-US"/>
          <w14:ligatures w14:val="none"/>
        </w:rPr>
        <w:t>a</w:t>
      </w:r>
      <w:r w:rsidRPr="006B49A8">
        <w:rPr>
          <w:rFonts w:ascii="Times New Roman" w:eastAsia="MS Mincho" w:hAnsi="Times New Roman" w:cs="Times New Roman"/>
          <w:kern w:val="0"/>
          <w:lang w:val="en-US"/>
          <w14:ligatures w14:val="none"/>
        </w:rPr>
        <w:t xml:space="preserve"> period of six (6) months</w:t>
      </w:r>
      <w:r w:rsidR="00C8392A">
        <w:rPr>
          <w:rFonts w:ascii="Times New Roman" w:eastAsia="MS Mincho" w:hAnsi="Times New Roman" w:cs="Times New Roman"/>
          <w:kern w:val="0"/>
          <w:lang w:val="en-US"/>
          <w14:ligatures w14:val="none"/>
        </w:rPr>
        <w:t xml:space="preserve">, followed by reporting to CC10 and MoP13. </w:t>
      </w:r>
      <w:r w:rsidRPr="006B49A8">
        <w:rPr>
          <w:rFonts w:ascii="Times New Roman" w:eastAsia="MS Mincho" w:hAnsi="Times New Roman" w:cs="Times New Roman"/>
          <w:kern w:val="0"/>
          <w:lang w:val="en-US"/>
          <w14:ligatures w14:val="none"/>
        </w:rPr>
        <w:t>The scope of the pilot phase will align with the scope as defined by paragraph 3 of CMM 16 (2023) on Vessel Monitoring System.</w:t>
      </w:r>
      <w:r w:rsidRPr="006B49A8">
        <w:rPr>
          <w:rFonts w:ascii="Times New Roman" w:eastAsia="MS Mincho" w:hAnsi="Times New Roman" w:cs="Times New Roman"/>
          <w:kern w:val="0"/>
          <w:vertAlign w:val="superscript"/>
          <w:lang w:val="en-US"/>
          <w14:ligatures w14:val="none"/>
        </w:rPr>
        <w:footnoteReference w:id="2"/>
      </w:r>
    </w:p>
    <w:p w14:paraId="0865C458" w14:textId="302993A6" w:rsidR="00A90876"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Participation </w:t>
      </w:r>
      <w:r w:rsidR="00D86F47">
        <w:rPr>
          <w:rFonts w:ascii="Times New Roman" w:eastAsia="MS Mincho" w:hAnsi="Times New Roman" w:cs="Times New Roman"/>
          <w:kern w:val="0"/>
          <w:lang w:val="en-US"/>
          <w14:ligatures w14:val="none"/>
        </w:rPr>
        <w:t xml:space="preserve">of CCPs </w:t>
      </w:r>
      <w:r w:rsidRPr="006B49A8">
        <w:rPr>
          <w:rFonts w:ascii="Times New Roman" w:eastAsia="MS Mincho" w:hAnsi="Times New Roman" w:cs="Times New Roman"/>
          <w:kern w:val="0"/>
          <w:lang w:val="en-US"/>
          <w14:ligatures w14:val="none"/>
        </w:rPr>
        <w:t xml:space="preserve">in the pilot phase </w:t>
      </w:r>
      <w:r w:rsidR="00D86F47">
        <w:rPr>
          <w:rFonts w:ascii="Times New Roman" w:eastAsia="MS Mincho" w:hAnsi="Times New Roman" w:cs="Times New Roman"/>
          <w:kern w:val="0"/>
          <w:lang w:val="en-US"/>
          <w14:ligatures w14:val="none"/>
        </w:rPr>
        <w:t>is essential</w:t>
      </w:r>
      <w:r w:rsidR="008A644C">
        <w:rPr>
          <w:rFonts w:ascii="Times New Roman" w:eastAsia="MS Mincho" w:hAnsi="Times New Roman" w:cs="Times New Roman"/>
          <w:kern w:val="0"/>
          <w:lang w:val="en-US"/>
          <w14:ligatures w14:val="none"/>
        </w:rPr>
        <w:t xml:space="preserve"> as </w:t>
      </w:r>
      <w:r w:rsidR="004E2F8B">
        <w:rPr>
          <w:rFonts w:ascii="Times New Roman" w:eastAsia="MS Mincho" w:hAnsi="Times New Roman" w:cs="Times New Roman"/>
          <w:kern w:val="0"/>
          <w:lang w:val="en-US"/>
          <w14:ligatures w14:val="none"/>
        </w:rPr>
        <w:t xml:space="preserve">it will </w:t>
      </w:r>
      <w:r w:rsidR="00687BA1">
        <w:rPr>
          <w:rFonts w:ascii="Times New Roman" w:eastAsia="MS Mincho" w:hAnsi="Times New Roman" w:cs="Times New Roman"/>
          <w:kern w:val="0"/>
          <w:lang w:val="en-US"/>
          <w14:ligatures w14:val="none"/>
        </w:rPr>
        <w:t xml:space="preserve">ensure that </w:t>
      </w:r>
      <w:r w:rsidR="004E2F8B">
        <w:rPr>
          <w:rFonts w:ascii="Times New Roman" w:eastAsia="MS Mincho" w:hAnsi="Times New Roman" w:cs="Times New Roman"/>
          <w:kern w:val="0"/>
          <w:lang w:val="en-US"/>
          <w14:ligatures w14:val="none"/>
        </w:rPr>
        <w:t xml:space="preserve">individual </w:t>
      </w:r>
      <w:r w:rsidR="00D86F47">
        <w:rPr>
          <w:rFonts w:ascii="Times New Roman" w:eastAsia="MS Mincho" w:hAnsi="Times New Roman" w:cs="Times New Roman"/>
          <w:kern w:val="0"/>
          <w:lang w:val="en-US"/>
          <w14:ligatures w14:val="none"/>
        </w:rPr>
        <w:t xml:space="preserve">CCPs are ready for the entry into operation of the </w:t>
      </w:r>
      <w:r w:rsidR="004E2F8B">
        <w:rPr>
          <w:rFonts w:ascii="Times New Roman" w:eastAsia="MS Mincho" w:hAnsi="Times New Roman" w:cs="Times New Roman"/>
          <w:kern w:val="0"/>
          <w:lang w:val="en-US"/>
          <w14:ligatures w14:val="none"/>
        </w:rPr>
        <w:t xml:space="preserve">SIOFA </w:t>
      </w:r>
      <w:r w:rsidR="00D86F47">
        <w:rPr>
          <w:rFonts w:ascii="Times New Roman" w:eastAsia="MS Mincho" w:hAnsi="Times New Roman" w:cs="Times New Roman"/>
          <w:kern w:val="0"/>
          <w:lang w:val="en-US"/>
          <w14:ligatures w14:val="none"/>
        </w:rPr>
        <w:t>VMS</w:t>
      </w:r>
      <w:r w:rsidR="008A644C">
        <w:rPr>
          <w:rFonts w:ascii="Times New Roman" w:eastAsia="MS Mincho" w:hAnsi="Times New Roman" w:cs="Times New Roman"/>
          <w:kern w:val="0"/>
          <w:lang w:val="en-US"/>
          <w14:ligatures w14:val="none"/>
        </w:rPr>
        <w:t xml:space="preserve">, and </w:t>
      </w:r>
      <w:r w:rsidR="00853EEF">
        <w:rPr>
          <w:rFonts w:ascii="Times New Roman" w:eastAsia="MS Mincho" w:hAnsi="Times New Roman" w:cs="Times New Roman"/>
          <w:kern w:val="0"/>
          <w:lang w:val="en-US"/>
          <w14:ligatures w14:val="none"/>
        </w:rPr>
        <w:t xml:space="preserve">that </w:t>
      </w:r>
      <w:r w:rsidRPr="006B49A8">
        <w:rPr>
          <w:rFonts w:ascii="Times New Roman" w:eastAsia="MS Mincho" w:hAnsi="Times New Roman" w:cs="Times New Roman"/>
          <w:kern w:val="0"/>
          <w:lang w:val="en-US"/>
          <w14:ligatures w14:val="none"/>
        </w:rPr>
        <w:t xml:space="preserve">both </w:t>
      </w:r>
      <w:r w:rsidR="00853EEF">
        <w:rPr>
          <w:rFonts w:ascii="Times New Roman" w:eastAsia="MS Mincho" w:hAnsi="Times New Roman" w:cs="Times New Roman"/>
          <w:kern w:val="0"/>
          <w:lang w:val="en-US"/>
          <w14:ligatures w14:val="none"/>
        </w:rPr>
        <w:t xml:space="preserve">of the </w:t>
      </w:r>
      <w:r w:rsidRPr="006B49A8">
        <w:rPr>
          <w:rFonts w:ascii="Times New Roman" w:eastAsia="MS Mincho" w:hAnsi="Times New Roman" w:cs="Times New Roman"/>
          <w:kern w:val="0"/>
          <w:lang w:val="en-US"/>
          <w14:ligatures w14:val="none"/>
        </w:rPr>
        <w:t>reporting modalities</w:t>
      </w:r>
      <w:r w:rsidR="00462920">
        <w:rPr>
          <w:rFonts w:ascii="Times New Roman" w:eastAsia="MS Mincho" w:hAnsi="Times New Roman" w:cs="Times New Roman"/>
          <w:kern w:val="0"/>
          <w:lang w:val="en-US"/>
          <w14:ligatures w14:val="none"/>
        </w:rPr>
        <w:t xml:space="preserve"> </w:t>
      </w:r>
      <w:r w:rsidR="0058515E">
        <w:rPr>
          <w:rFonts w:ascii="Times New Roman" w:eastAsia="MS Mincho" w:hAnsi="Times New Roman" w:cs="Times New Roman"/>
          <w:kern w:val="0"/>
          <w:lang w:val="en-US"/>
          <w14:ligatures w14:val="none"/>
        </w:rPr>
        <w:t>specified in paragraph 6 of CMM 16 (2023)</w:t>
      </w:r>
      <w:r w:rsidR="00853EEF">
        <w:rPr>
          <w:rFonts w:ascii="Times New Roman" w:eastAsia="MS Mincho" w:hAnsi="Times New Roman" w:cs="Times New Roman"/>
          <w:kern w:val="0"/>
          <w:lang w:val="en-US"/>
          <w14:ligatures w14:val="none"/>
        </w:rPr>
        <w:t xml:space="preserve"> are </w:t>
      </w:r>
      <w:r w:rsidR="00740A01">
        <w:rPr>
          <w:rFonts w:ascii="Times New Roman" w:eastAsia="MS Mincho" w:hAnsi="Times New Roman" w:cs="Times New Roman"/>
          <w:kern w:val="0"/>
          <w:lang w:val="en-US"/>
          <w14:ligatures w14:val="none"/>
        </w:rPr>
        <w:t>effectively tested</w:t>
      </w:r>
      <w:r w:rsidRPr="006B49A8">
        <w:rPr>
          <w:rFonts w:ascii="Times New Roman" w:eastAsia="MS Mincho" w:hAnsi="Times New Roman" w:cs="Times New Roman"/>
          <w:kern w:val="0"/>
          <w:lang w:val="en-US"/>
          <w14:ligatures w14:val="none"/>
        </w:rPr>
        <w:t xml:space="preserve">. </w:t>
      </w:r>
    </w:p>
    <w:p w14:paraId="6ED971F3" w14:textId="6996225A" w:rsidR="006B49A8" w:rsidRPr="006B49A8" w:rsidRDefault="00A90876" w:rsidP="00470708">
      <w:pPr>
        <w:spacing w:before="120" w:after="200" w:line="276" w:lineRule="auto"/>
        <w:jc w:val="both"/>
        <w:rPr>
          <w:rFonts w:ascii="Times New Roman" w:eastAsia="MS Mincho" w:hAnsi="Times New Roman" w:cs="Times New Roman"/>
          <w:kern w:val="0"/>
          <w:lang w:val="en-US"/>
          <w14:ligatures w14:val="none"/>
        </w:rPr>
      </w:pPr>
      <w:r>
        <w:rPr>
          <w:rFonts w:ascii="Times New Roman" w:eastAsia="MS Mincho" w:hAnsi="Times New Roman" w:cs="Times New Roman"/>
          <w:kern w:val="0"/>
          <w:lang w:val="en-US"/>
          <w14:ligatures w14:val="none"/>
        </w:rPr>
        <w:t>Nevertheless, to minimize</w:t>
      </w:r>
      <w:r w:rsidR="00740A01">
        <w:rPr>
          <w:rFonts w:ascii="Times New Roman" w:eastAsia="MS Mincho" w:hAnsi="Times New Roman" w:cs="Times New Roman"/>
          <w:kern w:val="0"/>
          <w:lang w:val="en-US"/>
          <w14:ligatures w14:val="none"/>
        </w:rPr>
        <w:t xml:space="preserve"> the burden of the pilot phase,</w:t>
      </w:r>
      <w:r>
        <w:rPr>
          <w:rFonts w:ascii="Times New Roman" w:eastAsia="MS Mincho" w:hAnsi="Times New Roman" w:cs="Times New Roman"/>
          <w:kern w:val="0"/>
          <w:lang w:val="en-US"/>
          <w14:ligatures w14:val="none"/>
        </w:rPr>
        <w:t xml:space="preserve"> </w:t>
      </w:r>
      <w:r w:rsidR="006B49A8" w:rsidRPr="006B49A8">
        <w:rPr>
          <w:rFonts w:ascii="Times New Roman" w:eastAsia="MS Mincho" w:hAnsi="Times New Roman" w:cs="Times New Roman"/>
          <w:kern w:val="0"/>
          <w:lang w:val="en-US"/>
          <w14:ligatures w14:val="none"/>
        </w:rPr>
        <w:t xml:space="preserve">CCPs may opt to </w:t>
      </w:r>
      <w:r w:rsidR="00816177">
        <w:rPr>
          <w:rFonts w:ascii="Times New Roman" w:eastAsia="MS Mincho" w:hAnsi="Times New Roman" w:cs="Times New Roman"/>
          <w:kern w:val="0"/>
          <w:lang w:val="en-US"/>
          <w14:ligatures w14:val="none"/>
        </w:rPr>
        <w:t xml:space="preserve">include </w:t>
      </w:r>
      <w:r w:rsidR="006B49A8" w:rsidRPr="006B49A8">
        <w:rPr>
          <w:rFonts w:ascii="Times New Roman" w:eastAsia="MS Mincho" w:hAnsi="Times New Roman" w:cs="Times New Roman"/>
          <w:kern w:val="0"/>
          <w:lang w:val="en-US"/>
          <w14:ligatures w14:val="none"/>
        </w:rPr>
        <w:t xml:space="preserve">their entire fleet, or </w:t>
      </w:r>
      <w:r w:rsidR="00816177">
        <w:rPr>
          <w:rFonts w:ascii="Times New Roman" w:eastAsia="MS Mincho" w:hAnsi="Times New Roman" w:cs="Times New Roman"/>
          <w:kern w:val="0"/>
          <w:lang w:val="en-US"/>
          <w14:ligatures w14:val="none"/>
        </w:rPr>
        <w:t xml:space="preserve">only </w:t>
      </w:r>
      <w:r w:rsidR="006B49A8" w:rsidRPr="006B49A8">
        <w:rPr>
          <w:rFonts w:ascii="Times New Roman" w:eastAsia="MS Mincho" w:hAnsi="Times New Roman" w:cs="Times New Roman"/>
          <w:kern w:val="0"/>
          <w:lang w:val="en-US"/>
          <w14:ligatures w14:val="none"/>
        </w:rPr>
        <w:t>a portion thereof</w:t>
      </w:r>
      <w:r w:rsidR="0081248C">
        <w:rPr>
          <w:rFonts w:ascii="Times New Roman" w:eastAsia="MS Mincho" w:hAnsi="Times New Roman" w:cs="Times New Roman"/>
          <w:kern w:val="0"/>
          <w:lang w:val="en-US"/>
          <w14:ligatures w14:val="none"/>
        </w:rPr>
        <w:t xml:space="preserve">, noting that once the SIOFA VMS </w:t>
      </w:r>
      <w:r w:rsidR="00E46990">
        <w:rPr>
          <w:rFonts w:ascii="Times New Roman" w:eastAsia="MS Mincho" w:hAnsi="Times New Roman" w:cs="Times New Roman"/>
          <w:kern w:val="0"/>
          <w:lang w:val="en-US"/>
          <w14:ligatures w14:val="none"/>
        </w:rPr>
        <w:t xml:space="preserve">enters into </w:t>
      </w:r>
      <w:r w:rsidR="0081248C">
        <w:rPr>
          <w:rFonts w:ascii="Times New Roman" w:eastAsia="MS Mincho" w:hAnsi="Times New Roman" w:cs="Times New Roman"/>
          <w:kern w:val="0"/>
          <w:lang w:val="en-US"/>
          <w14:ligatures w14:val="none"/>
        </w:rPr>
        <w:t>operatio</w:t>
      </w:r>
      <w:r w:rsidR="00E46990">
        <w:rPr>
          <w:rFonts w:ascii="Times New Roman" w:eastAsia="MS Mincho" w:hAnsi="Times New Roman" w:cs="Times New Roman"/>
          <w:kern w:val="0"/>
          <w:lang w:val="en-US"/>
          <w14:ligatures w14:val="none"/>
        </w:rPr>
        <w:t>n</w:t>
      </w:r>
      <w:r w:rsidR="0081248C">
        <w:rPr>
          <w:rFonts w:ascii="Times New Roman" w:eastAsia="MS Mincho" w:hAnsi="Times New Roman" w:cs="Times New Roman"/>
          <w:kern w:val="0"/>
          <w:lang w:val="en-US"/>
          <w14:ligatures w14:val="none"/>
        </w:rPr>
        <w:t xml:space="preserve"> </w:t>
      </w:r>
      <w:r w:rsidR="00E46990">
        <w:rPr>
          <w:rFonts w:ascii="Times New Roman" w:eastAsia="MS Mincho" w:hAnsi="Times New Roman" w:cs="Times New Roman"/>
          <w:kern w:val="0"/>
          <w:lang w:val="en-US"/>
          <w14:ligatures w14:val="none"/>
        </w:rPr>
        <w:t xml:space="preserve">CCPs will have to ensure that </w:t>
      </w:r>
      <w:r w:rsidR="0081248C">
        <w:rPr>
          <w:rFonts w:ascii="Times New Roman" w:eastAsia="MS Mincho" w:hAnsi="Times New Roman" w:cs="Times New Roman"/>
          <w:kern w:val="0"/>
          <w:lang w:val="en-US"/>
          <w14:ligatures w14:val="none"/>
        </w:rPr>
        <w:t xml:space="preserve">all vessels </w:t>
      </w:r>
      <w:r w:rsidR="00E46990">
        <w:rPr>
          <w:rFonts w:ascii="Times New Roman" w:eastAsia="MS Mincho" w:hAnsi="Times New Roman" w:cs="Times New Roman"/>
          <w:kern w:val="0"/>
          <w:lang w:val="en-US"/>
          <w14:ligatures w14:val="none"/>
        </w:rPr>
        <w:t xml:space="preserve">flying their flag that are </w:t>
      </w:r>
      <w:r w:rsidR="0081248C">
        <w:rPr>
          <w:rFonts w:ascii="Times New Roman" w:eastAsia="MS Mincho" w:hAnsi="Times New Roman" w:cs="Times New Roman"/>
          <w:kern w:val="0"/>
          <w:lang w:val="en-US"/>
          <w14:ligatures w14:val="none"/>
        </w:rPr>
        <w:t xml:space="preserve">within </w:t>
      </w:r>
      <w:r w:rsidR="001F4438">
        <w:rPr>
          <w:rFonts w:ascii="Times New Roman" w:eastAsia="MS Mincho" w:hAnsi="Times New Roman" w:cs="Times New Roman"/>
          <w:kern w:val="0"/>
          <w:lang w:val="en-US"/>
          <w14:ligatures w14:val="none"/>
        </w:rPr>
        <w:t xml:space="preserve">the scope of paragraph 3 of CMM 16 (2023) must </w:t>
      </w:r>
      <w:r w:rsidR="004B65C9">
        <w:rPr>
          <w:rFonts w:ascii="Times New Roman" w:eastAsia="MS Mincho" w:hAnsi="Times New Roman" w:cs="Times New Roman"/>
          <w:kern w:val="0"/>
          <w:lang w:val="en-US"/>
          <w14:ligatures w14:val="none"/>
        </w:rPr>
        <w:t xml:space="preserve">report </w:t>
      </w:r>
      <w:r w:rsidR="00470708" w:rsidRPr="00470708">
        <w:rPr>
          <w:rFonts w:ascii="Times New Roman" w:eastAsia="MS Mincho" w:hAnsi="Times New Roman" w:cs="Times New Roman"/>
          <w:kern w:val="0"/>
          <w:lang w:val="en-US"/>
          <w14:ligatures w14:val="none"/>
        </w:rPr>
        <w:t>VMS position reports automatically while they are operating in the Agreement</w:t>
      </w:r>
      <w:r w:rsidR="00DF1A19">
        <w:rPr>
          <w:rFonts w:ascii="Times New Roman" w:eastAsia="MS Mincho" w:hAnsi="Times New Roman" w:cs="Times New Roman"/>
          <w:kern w:val="0"/>
          <w:lang w:val="en-US"/>
          <w14:ligatures w14:val="none"/>
        </w:rPr>
        <w:t xml:space="preserve"> to the Secretariat via their FMC or simultaneous to both their FMC and the Secretariat</w:t>
      </w:r>
      <w:r w:rsidR="006B49A8" w:rsidRPr="006B49A8">
        <w:rPr>
          <w:rFonts w:ascii="Times New Roman" w:eastAsia="MS Mincho" w:hAnsi="Times New Roman" w:cs="Times New Roman"/>
          <w:kern w:val="0"/>
          <w:lang w:val="en-US"/>
          <w14:ligatures w14:val="none"/>
        </w:rPr>
        <w:t>.</w:t>
      </w:r>
    </w:p>
    <w:p w14:paraId="26F57755" w14:textId="7CC6C3B6" w:rsidR="00BE1140" w:rsidRPr="006B49A8" w:rsidRDefault="00BE1140" w:rsidP="006B49A8">
      <w:pPr>
        <w:spacing w:before="120" w:after="200" w:line="276" w:lineRule="auto"/>
        <w:jc w:val="both"/>
        <w:rPr>
          <w:rFonts w:ascii="Times New Roman" w:eastAsia="MS Mincho" w:hAnsi="Times New Roman" w:cs="Times New Roman"/>
          <w:kern w:val="0"/>
          <w:lang w:val="en-US"/>
          <w14:ligatures w14:val="none"/>
        </w:rPr>
        <w:sectPr w:rsidR="00BE1140" w:rsidRPr="006B49A8" w:rsidSect="003D3DB2">
          <w:headerReference w:type="default" r:id="rId10"/>
          <w:headerReference w:type="first" r:id="rId11"/>
          <w:pgSz w:w="12240" w:h="15840"/>
          <w:pgMar w:top="1710" w:right="1440" w:bottom="1440" w:left="1350" w:header="450" w:footer="720" w:gutter="0"/>
          <w:cols w:space="720"/>
          <w:titlePg/>
          <w:docGrid w:linePitch="360"/>
        </w:sectPr>
      </w:pPr>
    </w:p>
    <w:p w14:paraId="31EFBBB1" w14:textId="77777777" w:rsidR="006B49A8" w:rsidRDefault="006B49A8" w:rsidP="00185BCB">
      <w:pPr>
        <w:pStyle w:val="Heading1"/>
      </w:pPr>
      <w:r w:rsidRPr="006B49A8">
        <w:lastRenderedPageBreak/>
        <w:t>Activities and Outputs</w:t>
      </w:r>
    </w:p>
    <w:p w14:paraId="55003789" w14:textId="42D51CF6" w:rsidR="006B49A8" w:rsidRPr="006B49A8" w:rsidRDefault="006B49A8" w:rsidP="00BB3DCD">
      <w:pPr>
        <w:pStyle w:val="Heading2"/>
        <w:rPr>
          <w:rFonts w:eastAsia="MS Mincho"/>
          <w:lang w:val="en-US"/>
        </w:rPr>
      </w:pPr>
      <w:r w:rsidRPr="006B49A8">
        <w:rPr>
          <w:rFonts w:eastAsia="MS Mincho"/>
          <w:lang w:val="en-US"/>
        </w:rPr>
        <w:t>Table 1: Pilot Phase Activities and Expected Outputs for the SIOFA VMS</w:t>
      </w:r>
    </w:p>
    <w:tbl>
      <w:tblPr>
        <w:tblStyle w:val="ListTable3-Accent11"/>
        <w:tblW w:w="0" w:type="auto"/>
        <w:tblLook w:val="04A0" w:firstRow="1" w:lastRow="0" w:firstColumn="1" w:lastColumn="0" w:noHBand="0" w:noVBand="1"/>
      </w:tblPr>
      <w:tblGrid>
        <w:gridCol w:w="4437"/>
        <w:gridCol w:w="3910"/>
        <w:gridCol w:w="4603"/>
      </w:tblGrid>
      <w:tr w:rsidR="006B49A8" w:rsidRPr="006B49A8" w14:paraId="540365DB" w14:textId="77777777" w:rsidTr="00B039A8">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100" w:firstRow="0" w:lastRow="0" w:firstColumn="1" w:lastColumn="0" w:oddVBand="0" w:evenVBand="0" w:oddHBand="0" w:evenHBand="0" w:firstRowFirstColumn="1" w:firstRowLastColumn="0" w:lastRowFirstColumn="0" w:lastRowLastColumn="0"/>
            <w:tcW w:w="4518" w:type="dxa"/>
          </w:tcPr>
          <w:p w14:paraId="045F727E" w14:textId="77777777" w:rsidR="006B49A8" w:rsidRPr="006B49A8" w:rsidRDefault="006B49A8" w:rsidP="006B49A8">
            <w:pPr>
              <w:spacing w:before="120" w:after="200" w:line="276" w:lineRule="auto"/>
              <w:rPr>
                <w:rFonts w:ascii="Times New Roman" w:hAnsi="Times New Roman" w:cs="Times New Roman"/>
              </w:rPr>
            </w:pPr>
            <w:r w:rsidRPr="006B49A8">
              <w:rPr>
                <w:rFonts w:ascii="Times New Roman" w:hAnsi="Times New Roman" w:cs="Times New Roman"/>
              </w:rPr>
              <w:t>Objectives</w:t>
            </w:r>
          </w:p>
        </w:tc>
        <w:tc>
          <w:tcPr>
            <w:tcW w:w="3960" w:type="dxa"/>
          </w:tcPr>
          <w:p w14:paraId="5CB7F894" w14:textId="77777777" w:rsidR="006B49A8" w:rsidRPr="006B49A8" w:rsidRDefault="006B49A8" w:rsidP="006B49A8">
            <w:pPr>
              <w:spacing w:before="120"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Activity(</w:t>
            </w:r>
            <w:proofErr w:type="spellStart"/>
            <w:r w:rsidRPr="006B49A8">
              <w:rPr>
                <w:rFonts w:ascii="Times New Roman" w:hAnsi="Times New Roman" w:cs="Times New Roman"/>
              </w:rPr>
              <w:t>ies</w:t>
            </w:r>
            <w:proofErr w:type="spellEnd"/>
            <w:r w:rsidRPr="006B49A8">
              <w:rPr>
                <w:rFonts w:ascii="Times New Roman" w:hAnsi="Times New Roman" w:cs="Times New Roman"/>
              </w:rPr>
              <w:t>)</w:t>
            </w:r>
          </w:p>
        </w:tc>
        <w:tc>
          <w:tcPr>
            <w:tcW w:w="4680" w:type="dxa"/>
          </w:tcPr>
          <w:p w14:paraId="18C8376F" w14:textId="77777777" w:rsidR="006B49A8" w:rsidRPr="006B49A8" w:rsidRDefault="006B49A8" w:rsidP="006B49A8">
            <w:pPr>
              <w:spacing w:before="120"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Expected Outputs</w:t>
            </w:r>
          </w:p>
        </w:tc>
      </w:tr>
      <w:bookmarkStart w:id="2" w:name="_Hlk205838576"/>
      <w:tr w:rsidR="006B49A8" w:rsidRPr="006B49A8" w14:paraId="63D9E09D" w14:textId="77777777" w:rsidTr="00B039A8">
        <w:trPr>
          <w:cnfStyle w:val="000000100000" w:firstRow="0" w:lastRow="0" w:firstColumn="0" w:lastColumn="0" w:oddVBand="0" w:evenVBand="0" w:oddHBand="1" w:evenHBand="0" w:firstRowFirstColumn="0" w:firstRowLastColumn="0" w:lastRowFirstColumn="0" w:lastRowLastColumn="0"/>
          <w:trHeight w:val="2735"/>
        </w:trPr>
        <w:tc>
          <w:tcPr>
            <w:cnfStyle w:val="001000000000" w:firstRow="0" w:lastRow="0" w:firstColumn="1" w:lastColumn="0" w:oddVBand="0" w:evenVBand="0" w:oddHBand="0" w:evenHBand="0" w:firstRowFirstColumn="0" w:firstRowLastColumn="0" w:lastRowFirstColumn="0" w:lastRowLastColumn="0"/>
            <w:tcW w:w="4518" w:type="dxa"/>
          </w:tcPr>
          <w:p w14:paraId="216755CE" w14:textId="3FB0CDE8"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fldChar w:fldCharType="begin"/>
            </w:r>
            <w:r w:rsidRPr="006B49A8">
              <w:rPr>
                <w:rFonts w:ascii="Times New Roman" w:hAnsi="Times New Roman" w:cs="Times New Roman"/>
              </w:rPr>
              <w:instrText xml:space="preserve"> REF Objective1  \* MERGEFORMAT </w:instrText>
            </w:r>
            <w:r w:rsidRPr="006B49A8">
              <w:rPr>
                <w:rFonts w:ascii="Times New Roman" w:hAnsi="Times New Roman" w:cs="Times New Roman"/>
              </w:rPr>
              <w:fldChar w:fldCharType="separate"/>
            </w:r>
            <w:r w:rsidR="003B0384" w:rsidRPr="006B49A8">
              <w:rPr>
                <w:rFonts w:ascii="Times New Roman" w:hAnsi="Times New Roman" w:cs="Times New Roman"/>
              </w:rPr>
              <w:t xml:space="preserve">Commissioning and post-deployment testing of the SIOFA VMS </w:t>
            </w:r>
            <w:r w:rsidRPr="006B49A8">
              <w:rPr>
                <w:rFonts w:ascii="Times New Roman" w:hAnsi="Times New Roman" w:cs="Times New Roman"/>
              </w:rPr>
              <w:fldChar w:fldCharType="end"/>
            </w:r>
          </w:p>
        </w:tc>
        <w:tc>
          <w:tcPr>
            <w:tcW w:w="3960" w:type="dxa"/>
          </w:tcPr>
          <w:p w14:paraId="1453921C"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Finalize system configuration and deployment;</w:t>
            </w:r>
          </w:p>
          <w:p w14:paraId="65190094"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Conduct functionality tests against the agreed technical specifications;</w:t>
            </w:r>
          </w:p>
          <w:p w14:paraId="0B3827C1"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B49A8">
              <w:rPr>
                <w:rFonts w:ascii="Times New Roman" w:hAnsi="Times New Roman" w:cs="Times New Roman"/>
              </w:rPr>
              <w:t>Document system performance and error logs and report to the service provider, with the aim of resolving them in accordance with agreed service delivery terms</w:t>
            </w:r>
          </w:p>
        </w:tc>
        <w:tc>
          <w:tcPr>
            <w:tcW w:w="4680" w:type="dxa"/>
          </w:tcPr>
          <w:p w14:paraId="0459BF81"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SIOFA VMS platform fully deployed and operating up to agreed specifications;</w:t>
            </w:r>
          </w:p>
          <w:p w14:paraId="021467AC"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System test reports and issue tracking logs;</w:t>
            </w:r>
          </w:p>
        </w:tc>
      </w:tr>
      <w:tr w:rsidR="006B49A8" w:rsidRPr="006B49A8" w14:paraId="74C69A6B" w14:textId="77777777" w:rsidTr="00B039A8">
        <w:trPr>
          <w:trHeight w:val="1484"/>
        </w:trPr>
        <w:tc>
          <w:tcPr>
            <w:cnfStyle w:val="001000000000" w:firstRow="0" w:lastRow="0" w:firstColumn="1" w:lastColumn="0" w:oddVBand="0" w:evenVBand="0" w:oddHBand="0" w:evenHBand="0" w:firstRowFirstColumn="0" w:firstRowLastColumn="0" w:lastRowFirstColumn="0" w:lastRowLastColumn="0"/>
            <w:tcW w:w="4518" w:type="dxa"/>
          </w:tcPr>
          <w:p w14:paraId="388ACA8B" w14:textId="7CD816BE"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t xml:space="preserve">Facilitate CCPs’ initial setup and successful transmission of VMS </w:t>
            </w:r>
            <w:r w:rsidR="00C2524B">
              <w:rPr>
                <w:rFonts w:ascii="Times New Roman" w:hAnsi="Times New Roman" w:cs="Times New Roman"/>
              </w:rPr>
              <w:t xml:space="preserve">position reports </w:t>
            </w:r>
            <w:r w:rsidRPr="006B49A8">
              <w:rPr>
                <w:rFonts w:ascii="Times New Roman" w:hAnsi="Times New Roman" w:cs="Times New Roman"/>
              </w:rPr>
              <w:t>to the SIOFA VMS</w:t>
            </w:r>
          </w:p>
        </w:tc>
        <w:tc>
          <w:tcPr>
            <w:tcW w:w="3960" w:type="dxa"/>
          </w:tcPr>
          <w:p w14:paraId="3F89095E" w14:textId="77777777"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Provide data submission guidelines (with the technical support of the service provider);</w:t>
            </w:r>
          </w:p>
          <w:p w14:paraId="073930F2" w14:textId="08ED7295"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Test real-time and batch </w:t>
            </w:r>
            <w:r w:rsidR="00D17904">
              <w:rPr>
                <w:rFonts w:ascii="Times New Roman" w:hAnsi="Times New Roman" w:cs="Times New Roman"/>
              </w:rPr>
              <w:t xml:space="preserve">position reports </w:t>
            </w:r>
            <w:r w:rsidRPr="006B49A8">
              <w:rPr>
                <w:rFonts w:ascii="Times New Roman" w:hAnsi="Times New Roman" w:cs="Times New Roman"/>
              </w:rPr>
              <w:t>submissions from CCPs</w:t>
            </w:r>
          </w:p>
        </w:tc>
        <w:tc>
          <w:tcPr>
            <w:tcW w:w="4680" w:type="dxa"/>
          </w:tcPr>
          <w:p w14:paraId="38176691" w14:textId="185185D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Successful VMS </w:t>
            </w:r>
            <w:r w:rsidR="00D17904">
              <w:rPr>
                <w:rFonts w:ascii="Times New Roman" w:hAnsi="Times New Roman" w:cs="Times New Roman"/>
              </w:rPr>
              <w:t>position reports</w:t>
            </w:r>
            <w:r w:rsidR="00D17904" w:rsidRPr="006B49A8">
              <w:rPr>
                <w:rFonts w:ascii="Times New Roman" w:hAnsi="Times New Roman" w:cs="Times New Roman"/>
              </w:rPr>
              <w:t xml:space="preserve"> </w:t>
            </w:r>
            <w:r w:rsidRPr="006B49A8">
              <w:rPr>
                <w:rFonts w:ascii="Times New Roman" w:hAnsi="Times New Roman" w:cs="Times New Roman"/>
              </w:rPr>
              <w:t>received from pilot CCPs under the various expected scenarios</w:t>
            </w:r>
          </w:p>
        </w:tc>
      </w:tr>
      <w:tr w:rsidR="006B49A8" w:rsidRPr="006B49A8" w14:paraId="65142778" w14:textId="77777777" w:rsidTr="00B039A8">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4518" w:type="dxa"/>
          </w:tcPr>
          <w:p w14:paraId="021F0199" w14:textId="77777777"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t>Verify compatibility of the various data formats expected by the SIOFA VMS, particularly for CCPs transmitting data pursuant to paragraph 6(b) of CMM 16 (2023) on Vessel Monitoring System</w:t>
            </w:r>
          </w:p>
        </w:tc>
        <w:tc>
          <w:tcPr>
            <w:tcW w:w="3960" w:type="dxa"/>
          </w:tcPr>
          <w:p w14:paraId="7A8CEE78" w14:textId="30770359"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Comprehensive review of </w:t>
            </w:r>
            <w:r w:rsidR="009D0937">
              <w:rPr>
                <w:rFonts w:ascii="Times New Roman" w:hAnsi="Times New Roman" w:cs="Times New Roman"/>
              </w:rPr>
              <w:t xml:space="preserve">the </w:t>
            </w:r>
            <w:r w:rsidRPr="006B49A8">
              <w:rPr>
                <w:rFonts w:ascii="Times New Roman" w:hAnsi="Times New Roman" w:cs="Times New Roman"/>
              </w:rPr>
              <w:t>processing capacity of the VMS system against VMS position reports received from CCPs</w:t>
            </w:r>
          </w:p>
        </w:tc>
        <w:tc>
          <w:tcPr>
            <w:tcW w:w="4680" w:type="dxa"/>
          </w:tcPr>
          <w:p w14:paraId="0BA57207"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List of format-specific issues, if any, resolved</w:t>
            </w:r>
          </w:p>
        </w:tc>
      </w:tr>
      <w:tr w:rsidR="006B49A8" w:rsidRPr="006B49A8" w14:paraId="64C98D5A" w14:textId="77777777" w:rsidTr="00B039A8">
        <w:trPr>
          <w:trHeight w:val="1745"/>
        </w:trPr>
        <w:tc>
          <w:tcPr>
            <w:cnfStyle w:val="001000000000" w:firstRow="0" w:lastRow="0" w:firstColumn="1" w:lastColumn="0" w:oddVBand="0" w:evenVBand="0" w:oddHBand="0" w:evenHBand="0" w:firstRowFirstColumn="0" w:firstRowLastColumn="0" w:lastRowFirstColumn="0" w:lastRowLastColumn="0"/>
            <w:tcW w:w="4518" w:type="dxa"/>
          </w:tcPr>
          <w:p w14:paraId="513B17E2" w14:textId="0A883611"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t xml:space="preserve">Identify any additional </w:t>
            </w:r>
            <w:r w:rsidR="00EC0878">
              <w:rPr>
                <w:rFonts w:ascii="Times New Roman" w:hAnsi="Times New Roman" w:cs="Times New Roman"/>
              </w:rPr>
              <w:t>i</w:t>
            </w:r>
            <w:r w:rsidRPr="006B49A8">
              <w:rPr>
                <w:rFonts w:ascii="Times New Roman" w:hAnsi="Times New Roman" w:cs="Times New Roman"/>
              </w:rPr>
              <w:t>nfrastructure requirements</w:t>
            </w:r>
          </w:p>
        </w:tc>
        <w:tc>
          <w:tcPr>
            <w:tcW w:w="3960" w:type="dxa"/>
          </w:tcPr>
          <w:p w14:paraId="63102B84" w14:textId="77777777"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Identify needs related to analytics, redundancy, confidentiality and security;</w:t>
            </w:r>
          </w:p>
          <w:p w14:paraId="7E624ECD" w14:textId="77777777"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Draft procurement or upgrade plan, with estimated costs for approval by MoP13</w:t>
            </w:r>
          </w:p>
        </w:tc>
        <w:tc>
          <w:tcPr>
            <w:tcW w:w="4680" w:type="dxa"/>
          </w:tcPr>
          <w:p w14:paraId="1C76053D" w14:textId="7777777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Infrastructure needs included in the end-of-pilot evaluation report.</w:t>
            </w:r>
          </w:p>
          <w:p w14:paraId="76B3A4E3" w14:textId="5C01A4C4"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Additional costs, if any, </w:t>
            </w:r>
            <w:r w:rsidR="00FC44CE">
              <w:rPr>
                <w:rFonts w:ascii="Times New Roman" w:hAnsi="Times New Roman" w:cs="Times New Roman"/>
              </w:rPr>
              <w:t xml:space="preserve">are </w:t>
            </w:r>
            <w:r w:rsidRPr="006B49A8">
              <w:rPr>
                <w:rFonts w:ascii="Times New Roman" w:hAnsi="Times New Roman" w:cs="Times New Roman"/>
              </w:rPr>
              <w:t>included in the draft 2027 budget</w:t>
            </w:r>
          </w:p>
        </w:tc>
      </w:tr>
      <w:tr w:rsidR="006B49A8" w:rsidRPr="006B49A8" w14:paraId="4CE0C5C5"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14:paraId="23409D53" w14:textId="13E66408"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lastRenderedPageBreak/>
              <w:t xml:space="preserve">Develop the Secretariat’s technical and operational capacity to receive, manage, and analyze VMS </w:t>
            </w:r>
            <w:r w:rsidR="00EC0878">
              <w:rPr>
                <w:rFonts w:ascii="Times New Roman" w:hAnsi="Times New Roman" w:cs="Times New Roman"/>
              </w:rPr>
              <w:t xml:space="preserve">position </w:t>
            </w:r>
            <w:r w:rsidR="00FA0B87">
              <w:rPr>
                <w:rFonts w:ascii="Times New Roman" w:hAnsi="Times New Roman" w:cs="Times New Roman"/>
              </w:rPr>
              <w:t>reports effectively</w:t>
            </w:r>
          </w:p>
        </w:tc>
        <w:tc>
          <w:tcPr>
            <w:tcW w:w="3960" w:type="dxa"/>
          </w:tcPr>
          <w:p w14:paraId="00E034A6"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Train Secretariat staff on the use of the VMS interface;</w:t>
            </w:r>
          </w:p>
          <w:p w14:paraId="34508053" w14:textId="51C32260"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Develop S</w:t>
            </w:r>
            <w:r w:rsidR="001854AE">
              <w:rPr>
                <w:rFonts w:ascii="Times New Roman" w:hAnsi="Times New Roman" w:cs="Times New Roman"/>
              </w:rPr>
              <w:t xml:space="preserve">tandard </w:t>
            </w:r>
            <w:r w:rsidRPr="006B49A8">
              <w:rPr>
                <w:rFonts w:ascii="Times New Roman" w:hAnsi="Times New Roman" w:cs="Times New Roman"/>
              </w:rPr>
              <w:t>O</w:t>
            </w:r>
            <w:r w:rsidR="001854AE">
              <w:rPr>
                <w:rFonts w:ascii="Times New Roman" w:hAnsi="Times New Roman" w:cs="Times New Roman"/>
              </w:rPr>
              <w:t xml:space="preserve">perating </w:t>
            </w:r>
            <w:r w:rsidRPr="006B49A8">
              <w:rPr>
                <w:rFonts w:ascii="Times New Roman" w:hAnsi="Times New Roman" w:cs="Times New Roman"/>
              </w:rPr>
              <w:t>P</w:t>
            </w:r>
            <w:r w:rsidR="001854AE">
              <w:rPr>
                <w:rFonts w:ascii="Times New Roman" w:hAnsi="Times New Roman" w:cs="Times New Roman"/>
              </w:rPr>
              <w:t>rocedure</w:t>
            </w:r>
            <w:r w:rsidRPr="006B49A8">
              <w:rPr>
                <w:rFonts w:ascii="Times New Roman" w:hAnsi="Times New Roman" w:cs="Times New Roman"/>
              </w:rPr>
              <w:t xml:space="preserve">s </w:t>
            </w:r>
            <w:r w:rsidR="001854AE">
              <w:rPr>
                <w:rFonts w:ascii="Times New Roman" w:hAnsi="Times New Roman" w:cs="Times New Roman"/>
              </w:rPr>
              <w:t xml:space="preserve">(SOPs) </w:t>
            </w:r>
            <w:r w:rsidRPr="006B49A8">
              <w:rPr>
                <w:rFonts w:ascii="Times New Roman" w:hAnsi="Times New Roman" w:cs="Times New Roman"/>
              </w:rPr>
              <w:t xml:space="preserve">for </w:t>
            </w:r>
            <w:r w:rsidR="00EC0878">
              <w:rPr>
                <w:rFonts w:ascii="Times New Roman" w:hAnsi="Times New Roman" w:cs="Times New Roman"/>
              </w:rPr>
              <w:t xml:space="preserve">position reports </w:t>
            </w:r>
            <w:r w:rsidRPr="006B49A8">
              <w:rPr>
                <w:rFonts w:ascii="Times New Roman" w:hAnsi="Times New Roman" w:cs="Times New Roman"/>
              </w:rPr>
              <w:t>processing</w:t>
            </w:r>
          </w:p>
        </w:tc>
        <w:tc>
          <w:tcPr>
            <w:tcW w:w="4680" w:type="dxa"/>
          </w:tcPr>
          <w:p w14:paraId="0F57B697"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Secretariat staff trained</w:t>
            </w:r>
          </w:p>
          <w:p w14:paraId="330473F1" w14:textId="2D7F8663"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SOPs developed</w:t>
            </w:r>
            <w:r w:rsidR="005E1671">
              <w:rPr>
                <w:rFonts w:ascii="Times New Roman" w:hAnsi="Times New Roman" w:cs="Times New Roman"/>
              </w:rPr>
              <w:t xml:space="preserve"> and validated</w:t>
            </w:r>
          </w:p>
        </w:tc>
      </w:tr>
      <w:tr w:rsidR="006B49A8" w:rsidRPr="006B49A8" w14:paraId="41373AFC" w14:textId="77777777" w:rsidTr="00B039A8">
        <w:trPr>
          <w:trHeight w:val="1007"/>
        </w:trPr>
        <w:tc>
          <w:tcPr>
            <w:cnfStyle w:val="001000000000" w:firstRow="0" w:lastRow="0" w:firstColumn="1" w:lastColumn="0" w:oddVBand="0" w:evenVBand="0" w:oddHBand="0" w:evenHBand="0" w:firstRowFirstColumn="0" w:firstRowLastColumn="0" w:lastRowFirstColumn="0" w:lastRowLastColumn="0"/>
            <w:tcW w:w="4518" w:type="dxa"/>
          </w:tcPr>
          <w:p w14:paraId="660FF742" w14:textId="77777777"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t>Develop the Secretariat’s capacity to provide technical support to CCPs when the SIOFA VMS becomes fully operational</w:t>
            </w:r>
          </w:p>
        </w:tc>
        <w:tc>
          <w:tcPr>
            <w:tcW w:w="3960" w:type="dxa"/>
          </w:tcPr>
          <w:p w14:paraId="0D8D9BA9" w14:textId="77777777"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Train Secretariat staff on the</w:t>
            </w:r>
          </w:p>
          <w:p w14:paraId="0C995F77" w14:textId="77777777" w:rsidR="006B49A8" w:rsidRPr="006B49A8" w:rsidRDefault="006B49A8" w:rsidP="006B49A8">
            <w:pPr>
              <w:numPr>
                <w:ilvl w:val="0"/>
                <w:numId w:val="8"/>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Develop SOPs for technical assistance and incident response</w:t>
            </w:r>
          </w:p>
        </w:tc>
        <w:tc>
          <w:tcPr>
            <w:tcW w:w="4680" w:type="dxa"/>
          </w:tcPr>
          <w:p w14:paraId="72F00D21" w14:textId="7777777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Secretariat staff trained</w:t>
            </w:r>
          </w:p>
          <w:p w14:paraId="7E348DF7" w14:textId="508F98C1"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SOPs developed</w:t>
            </w:r>
            <w:r w:rsidR="005E1671">
              <w:rPr>
                <w:rFonts w:ascii="Times New Roman" w:hAnsi="Times New Roman" w:cs="Times New Roman"/>
              </w:rPr>
              <w:t xml:space="preserve"> and validated</w:t>
            </w:r>
          </w:p>
        </w:tc>
      </w:tr>
      <w:tr w:rsidR="006B49A8" w:rsidRPr="006B49A8" w14:paraId="502FEA8D" w14:textId="77777777" w:rsidTr="00B039A8">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4518" w:type="dxa"/>
          </w:tcPr>
          <w:p w14:paraId="7EDEB1EE" w14:textId="77777777" w:rsidR="006B49A8" w:rsidRPr="006B49A8" w:rsidRDefault="006B49A8" w:rsidP="006B49A8">
            <w:pPr>
              <w:spacing w:after="200" w:line="276" w:lineRule="auto"/>
              <w:rPr>
                <w:rFonts w:ascii="Times New Roman" w:hAnsi="Times New Roman" w:cs="Times New Roman"/>
              </w:rPr>
            </w:pPr>
            <w:r w:rsidRPr="006B49A8">
              <w:rPr>
                <w:rFonts w:ascii="Times New Roman" w:hAnsi="Times New Roman" w:cs="Times New Roman"/>
              </w:rPr>
              <w:t>Identify and address any unforeseen technical, confidentiality, security, or policy risks prior to the entry into operation of the SIOFA VMS</w:t>
            </w:r>
          </w:p>
        </w:tc>
        <w:tc>
          <w:tcPr>
            <w:tcW w:w="3960" w:type="dxa"/>
          </w:tcPr>
          <w:p w14:paraId="405CF63D"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Monitor and record issues during the VMS pilot phase</w:t>
            </w:r>
          </w:p>
          <w:p w14:paraId="495F68E3" w14:textId="77777777" w:rsidR="006B49A8" w:rsidRPr="006B49A8" w:rsidRDefault="006B49A8" w:rsidP="006B49A8">
            <w:pPr>
              <w:numPr>
                <w:ilvl w:val="0"/>
                <w:numId w:val="8"/>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Develop and compile recommendations based on observed issues</w:t>
            </w:r>
          </w:p>
        </w:tc>
        <w:tc>
          <w:tcPr>
            <w:tcW w:w="4680" w:type="dxa"/>
          </w:tcPr>
          <w:p w14:paraId="6C47A76D"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Observation log capturing technical, confidentiality, security, and policy issues encountered during the pilot.</w:t>
            </w:r>
          </w:p>
          <w:p w14:paraId="13EEEE12"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Formal risk report summarizing observed issues and proposed mitigation measures</w:t>
            </w:r>
          </w:p>
        </w:tc>
      </w:tr>
      <w:bookmarkEnd w:id="2"/>
    </w:tbl>
    <w:p w14:paraId="5945FE09" w14:textId="77777777"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sectPr w:rsidR="006B49A8" w:rsidRPr="006B49A8" w:rsidSect="006B49A8">
          <w:pgSz w:w="15840" w:h="12240" w:orient="landscape"/>
          <w:pgMar w:top="720" w:right="1440" w:bottom="1800" w:left="1440" w:header="720" w:footer="720" w:gutter="0"/>
          <w:cols w:space="720"/>
          <w:docGrid w:linePitch="360"/>
        </w:sectPr>
      </w:pPr>
    </w:p>
    <w:p w14:paraId="6D2F7ECD" w14:textId="77777777" w:rsidR="006B49A8" w:rsidRPr="006B49A8" w:rsidRDefault="006B49A8" w:rsidP="00185BCB">
      <w:pPr>
        <w:pStyle w:val="Heading1"/>
      </w:pPr>
      <w:r w:rsidRPr="006B49A8">
        <w:lastRenderedPageBreak/>
        <w:t>Methodology</w:t>
      </w:r>
    </w:p>
    <w:p w14:paraId="52206F04" w14:textId="77777777"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The pilot phase will be implemented in a staged approach to ensure systematic testing, troubleshooting and readiness assessment before the SIOFA VMS enters into operation.</w:t>
      </w:r>
    </w:p>
    <w:p w14:paraId="414FBFB3" w14:textId="77777777" w:rsidR="006B49A8" w:rsidRPr="006B49A8" w:rsidRDefault="006B49A8" w:rsidP="006B49A8">
      <w:pPr>
        <w:keepNext/>
        <w:keepLines/>
        <w:spacing w:before="200" w:after="0" w:line="276" w:lineRule="auto"/>
        <w:jc w:val="both"/>
        <w:outlineLvl w:val="1"/>
        <w:rPr>
          <w:rFonts w:ascii="Times New Roman" w:eastAsia="MS Gothic" w:hAnsi="Times New Roman" w:cs="Times New Roman"/>
          <w:kern w:val="0"/>
          <w:lang w:val="en-US"/>
          <w14:ligatures w14:val="none"/>
        </w:rPr>
      </w:pPr>
      <w:r w:rsidRPr="006B49A8">
        <w:rPr>
          <w:rFonts w:ascii="Times New Roman" w:eastAsia="MS Gothic" w:hAnsi="Times New Roman" w:cs="Times New Roman"/>
          <w:kern w:val="0"/>
          <w:lang w:val="en-US"/>
          <w14:ligatures w14:val="none"/>
        </w:rPr>
        <w:t>Stage 1 – Preparation and Setup</w:t>
      </w:r>
    </w:p>
    <w:p w14:paraId="2B7A084D" w14:textId="74F92A1B" w:rsidR="006B49A8" w:rsidRPr="006B49A8" w:rsidRDefault="006B49A8" w:rsidP="006B49A8">
      <w:pPr>
        <w:numPr>
          <w:ilvl w:val="0"/>
          <w:numId w:val="2"/>
        </w:numPr>
        <w:spacing w:before="120"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Implement necessary internal infrastructure </w:t>
      </w:r>
      <w:r w:rsidR="004F02DE">
        <w:rPr>
          <w:rFonts w:ascii="Times New Roman" w:eastAsia="Times New Roman" w:hAnsi="Times New Roman" w:cs="Times New Roman"/>
          <w:kern w:val="0"/>
          <w:lang w:eastAsia="en-GB"/>
          <w14:ligatures w14:val="none"/>
        </w:rPr>
        <w:t>modifications</w:t>
      </w:r>
      <w:r w:rsidRPr="006B49A8">
        <w:rPr>
          <w:rFonts w:ascii="Times New Roman" w:eastAsia="Times New Roman" w:hAnsi="Times New Roman" w:cs="Times New Roman"/>
          <w:kern w:val="0"/>
          <w:lang w:eastAsia="en-GB"/>
          <w14:ligatures w14:val="none"/>
        </w:rPr>
        <w:t xml:space="preserve"> in </w:t>
      </w:r>
      <w:r w:rsidR="004F02DE">
        <w:rPr>
          <w:rFonts w:ascii="Times New Roman" w:eastAsia="Times New Roman" w:hAnsi="Times New Roman" w:cs="Times New Roman"/>
          <w:kern w:val="0"/>
          <w:lang w:eastAsia="en-GB"/>
          <w14:ligatures w14:val="none"/>
        </w:rPr>
        <w:t>anticipation of</w:t>
      </w:r>
      <w:r w:rsidRPr="006B49A8">
        <w:rPr>
          <w:rFonts w:ascii="Times New Roman" w:eastAsia="Times New Roman" w:hAnsi="Times New Roman" w:cs="Times New Roman"/>
          <w:kern w:val="0"/>
          <w:lang w:eastAsia="en-GB"/>
          <w14:ligatures w14:val="none"/>
        </w:rPr>
        <w:t xml:space="preserve"> the </w:t>
      </w:r>
      <w:r w:rsidR="000C3B04">
        <w:rPr>
          <w:rFonts w:ascii="Times New Roman" w:eastAsia="Times New Roman" w:hAnsi="Times New Roman" w:cs="Times New Roman"/>
          <w:kern w:val="0"/>
          <w:lang w:eastAsia="en-GB"/>
          <w14:ligatures w14:val="none"/>
        </w:rPr>
        <w:t xml:space="preserve">acquisition </w:t>
      </w:r>
      <w:r w:rsidRPr="006B49A8">
        <w:rPr>
          <w:rFonts w:ascii="Times New Roman" w:eastAsia="Times New Roman" w:hAnsi="Times New Roman" w:cs="Times New Roman"/>
          <w:kern w:val="0"/>
          <w:lang w:eastAsia="en-GB"/>
          <w14:ligatures w14:val="none"/>
        </w:rPr>
        <w:t>of the SIOFA VMS</w:t>
      </w:r>
    </w:p>
    <w:p w14:paraId="039D3663" w14:textId="15D154E8" w:rsidR="006B49A8" w:rsidRPr="006B49A8" w:rsidRDefault="006B49A8" w:rsidP="006B49A8">
      <w:pPr>
        <w:numPr>
          <w:ilvl w:val="0"/>
          <w:numId w:val="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Complete Secretariat system </w:t>
      </w:r>
      <w:r w:rsidR="000C3B04">
        <w:rPr>
          <w:rFonts w:ascii="Times New Roman" w:eastAsia="Times New Roman" w:hAnsi="Times New Roman" w:cs="Times New Roman"/>
          <w:kern w:val="0"/>
          <w:lang w:eastAsia="en-GB"/>
          <w14:ligatures w14:val="none"/>
        </w:rPr>
        <w:t xml:space="preserve">acquisition </w:t>
      </w:r>
      <w:r w:rsidRPr="006B49A8">
        <w:rPr>
          <w:rFonts w:ascii="Times New Roman" w:eastAsia="Times New Roman" w:hAnsi="Times New Roman" w:cs="Times New Roman"/>
          <w:kern w:val="0"/>
          <w:lang w:eastAsia="en-GB"/>
          <w14:ligatures w14:val="none"/>
        </w:rPr>
        <w:t xml:space="preserve">and configuration in collaboration with the </w:t>
      </w:r>
      <w:r w:rsidR="004F02DE">
        <w:rPr>
          <w:rFonts w:ascii="Times New Roman" w:eastAsia="Times New Roman" w:hAnsi="Times New Roman" w:cs="Times New Roman"/>
          <w:kern w:val="0"/>
          <w:lang w:eastAsia="en-GB"/>
          <w14:ligatures w14:val="none"/>
        </w:rPr>
        <w:t xml:space="preserve">selected </w:t>
      </w:r>
      <w:r w:rsidRPr="006B49A8">
        <w:rPr>
          <w:rFonts w:ascii="Times New Roman" w:eastAsia="Times New Roman" w:hAnsi="Times New Roman" w:cs="Times New Roman"/>
          <w:kern w:val="0"/>
          <w:lang w:eastAsia="en-GB"/>
          <w14:ligatures w14:val="none"/>
        </w:rPr>
        <w:t>service provider.</w:t>
      </w:r>
    </w:p>
    <w:p w14:paraId="413C2139" w14:textId="481762DF" w:rsidR="006B49A8" w:rsidRPr="00F4063B" w:rsidRDefault="006B49A8" w:rsidP="00F4063B">
      <w:pPr>
        <w:numPr>
          <w:ilvl w:val="0"/>
          <w:numId w:val="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Conduct Secretariat trainings and </w:t>
      </w:r>
      <w:r w:rsidR="006667E2">
        <w:rPr>
          <w:rFonts w:ascii="Times New Roman" w:eastAsia="Times New Roman" w:hAnsi="Times New Roman" w:cs="Times New Roman"/>
          <w:kern w:val="0"/>
          <w:lang w:eastAsia="en-GB"/>
          <w14:ligatures w14:val="none"/>
        </w:rPr>
        <w:t>relevant</w:t>
      </w:r>
      <w:r w:rsidR="00F4063B">
        <w:rPr>
          <w:rFonts w:ascii="Times New Roman" w:eastAsia="Times New Roman" w:hAnsi="Times New Roman" w:cs="Times New Roman"/>
          <w:kern w:val="0"/>
          <w:lang w:eastAsia="en-GB"/>
          <w14:ligatures w14:val="none"/>
        </w:rPr>
        <w:t xml:space="preserve"> c</w:t>
      </w:r>
      <w:r w:rsidRPr="00F4063B">
        <w:rPr>
          <w:rFonts w:ascii="Times New Roman" w:eastAsia="Times New Roman" w:hAnsi="Times New Roman" w:cs="Times New Roman"/>
          <w:kern w:val="0"/>
          <w:lang w:eastAsia="en-GB"/>
          <w14:ligatures w14:val="none"/>
        </w:rPr>
        <w:t>apacity building</w:t>
      </w:r>
    </w:p>
    <w:p w14:paraId="3AD35675" w14:textId="08BB2BF8" w:rsidR="006B49A8" w:rsidRPr="006B49A8" w:rsidRDefault="006B49A8" w:rsidP="006B49A8">
      <w:pPr>
        <w:numPr>
          <w:ilvl w:val="0"/>
          <w:numId w:val="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Confirm participation of CCPs and their selected vessels</w:t>
      </w:r>
    </w:p>
    <w:p w14:paraId="58A89CAC" w14:textId="65D9E999" w:rsidR="006B49A8" w:rsidRPr="006B49A8" w:rsidRDefault="006B49A8" w:rsidP="006B49A8">
      <w:pPr>
        <w:numPr>
          <w:ilvl w:val="0"/>
          <w:numId w:val="2"/>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Provide CCPs with technical guidelines and configuration instructions for </w:t>
      </w:r>
      <w:r w:rsidR="00400682">
        <w:rPr>
          <w:rFonts w:ascii="Times New Roman" w:hAnsi="Times New Roman" w:cs="Times New Roman"/>
        </w:rPr>
        <w:t xml:space="preserve">position </w:t>
      </w:r>
      <w:r w:rsidR="00FA0B87">
        <w:rPr>
          <w:rFonts w:ascii="Times New Roman" w:hAnsi="Times New Roman" w:cs="Times New Roman"/>
        </w:rPr>
        <w:t>report submission</w:t>
      </w:r>
      <w:r w:rsidRPr="006B49A8">
        <w:rPr>
          <w:rFonts w:ascii="Times New Roman" w:eastAsia="Times New Roman" w:hAnsi="Times New Roman" w:cs="Times New Roman"/>
          <w:kern w:val="0"/>
          <w:lang w:eastAsia="en-GB"/>
          <w14:ligatures w14:val="none"/>
        </w:rPr>
        <w:t>.</w:t>
      </w:r>
    </w:p>
    <w:p w14:paraId="578F47FA" w14:textId="77777777" w:rsidR="006B49A8" w:rsidRPr="006B49A8" w:rsidRDefault="006B49A8" w:rsidP="006B49A8">
      <w:pPr>
        <w:keepNext/>
        <w:keepLines/>
        <w:spacing w:before="200" w:after="0" w:line="276" w:lineRule="auto"/>
        <w:jc w:val="both"/>
        <w:outlineLvl w:val="1"/>
        <w:rPr>
          <w:rFonts w:ascii="Times New Roman" w:eastAsia="MS Gothic" w:hAnsi="Times New Roman" w:cs="Times New Roman"/>
          <w:kern w:val="0"/>
          <w:lang w:val="en-US"/>
          <w14:ligatures w14:val="none"/>
        </w:rPr>
      </w:pPr>
      <w:r w:rsidRPr="006B49A8">
        <w:rPr>
          <w:rFonts w:ascii="Times New Roman" w:eastAsia="MS Gothic" w:hAnsi="Times New Roman" w:cs="Times New Roman"/>
          <w:kern w:val="0"/>
          <w:lang w:val="en-US"/>
          <w14:ligatures w14:val="none"/>
        </w:rPr>
        <w:t>Stage 2 – Connectivity and Format Verification</w:t>
      </w:r>
    </w:p>
    <w:p w14:paraId="2EC92554" w14:textId="6250F20A" w:rsidR="006B49A8" w:rsidRPr="006B49A8" w:rsidRDefault="006B49A8" w:rsidP="006B49A8">
      <w:pPr>
        <w:numPr>
          <w:ilvl w:val="0"/>
          <w:numId w:val="3"/>
        </w:numPr>
        <w:spacing w:before="120"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CCPs transmit initial test </w:t>
      </w:r>
      <w:r w:rsidR="00400682">
        <w:rPr>
          <w:rFonts w:ascii="Times New Roman" w:hAnsi="Times New Roman" w:cs="Times New Roman"/>
        </w:rPr>
        <w:t>position reports</w:t>
      </w:r>
      <w:r w:rsidR="00400682" w:rsidRPr="006B49A8" w:rsidDel="00400682">
        <w:rPr>
          <w:rFonts w:ascii="Times New Roman" w:eastAsia="Times New Roman" w:hAnsi="Times New Roman" w:cs="Times New Roman"/>
          <w:kern w:val="0"/>
          <w:lang w:eastAsia="en-GB"/>
          <w14:ligatures w14:val="none"/>
        </w:rPr>
        <w:t xml:space="preserve"> </w:t>
      </w:r>
      <w:r w:rsidRPr="006B49A8">
        <w:rPr>
          <w:rFonts w:ascii="Times New Roman" w:eastAsia="Times New Roman" w:hAnsi="Times New Roman" w:cs="Times New Roman"/>
          <w:kern w:val="0"/>
          <w:lang w:eastAsia="en-GB"/>
          <w14:ligatures w14:val="none"/>
        </w:rPr>
        <w:t>(both real-time and batch submissions) to verify connectivity.</w:t>
      </w:r>
    </w:p>
    <w:p w14:paraId="75A9C361" w14:textId="77777777" w:rsidR="006B49A8" w:rsidRPr="006B49A8" w:rsidRDefault="006B49A8" w:rsidP="006B49A8">
      <w:pPr>
        <w:numPr>
          <w:ilvl w:val="0"/>
          <w:numId w:val="3"/>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Secretariat reviews incoming reports for compliance with required data formats and reporting standards</w:t>
      </w:r>
    </w:p>
    <w:p w14:paraId="0CB96577" w14:textId="77777777" w:rsidR="006B49A8" w:rsidRPr="006B49A8" w:rsidRDefault="006B49A8" w:rsidP="006B49A8">
      <w:pPr>
        <w:numPr>
          <w:ilvl w:val="0"/>
          <w:numId w:val="3"/>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Identify and resolve formatting or transmission errors in coordination with CCPs and the service provider.</w:t>
      </w:r>
    </w:p>
    <w:p w14:paraId="3F763835" w14:textId="56625634" w:rsidR="006B49A8" w:rsidRPr="006B49A8" w:rsidRDefault="006B49A8" w:rsidP="006B49A8">
      <w:pPr>
        <w:keepNext/>
        <w:keepLines/>
        <w:spacing w:before="200" w:after="0" w:line="276" w:lineRule="auto"/>
        <w:jc w:val="both"/>
        <w:outlineLvl w:val="1"/>
        <w:rPr>
          <w:rFonts w:ascii="Times New Roman" w:eastAsia="MS Gothic" w:hAnsi="Times New Roman" w:cs="Times New Roman"/>
          <w:kern w:val="0"/>
          <w:lang w:val="en-US"/>
          <w14:ligatures w14:val="none"/>
        </w:rPr>
      </w:pPr>
      <w:r w:rsidRPr="006B49A8">
        <w:rPr>
          <w:rFonts w:ascii="Times New Roman" w:eastAsia="MS Gothic" w:hAnsi="Times New Roman" w:cs="Times New Roman"/>
          <w:kern w:val="0"/>
          <w:lang w:val="en-US"/>
          <w14:ligatures w14:val="none"/>
        </w:rPr>
        <w:t xml:space="preserve">Stage 3 – Live </w:t>
      </w:r>
      <w:r w:rsidR="00400682">
        <w:rPr>
          <w:rFonts w:ascii="Times New Roman" w:hAnsi="Times New Roman" w:cs="Times New Roman"/>
        </w:rPr>
        <w:t xml:space="preserve">Position Report </w:t>
      </w:r>
      <w:r w:rsidRPr="006B49A8">
        <w:rPr>
          <w:rFonts w:ascii="Times New Roman" w:eastAsia="MS Gothic" w:hAnsi="Times New Roman" w:cs="Times New Roman"/>
          <w:kern w:val="0"/>
          <w:lang w:val="en-US"/>
          <w14:ligatures w14:val="none"/>
        </w:rPr>
        <w:t>Transmission Trials</w:t>
      </w:r>
    </w:p>
    <w:p w14:paraId="35572903" w14:textId="4C1067A8" w:rsidR="006B49A8" w:rsidRPr="006B49A8" w:rsidRDefault="006B49A8" w:rsidP="006B49A8">
      <w:pPr>
        <w:numPr>
          <w:ilvl w:val="0"/>
          <w:numId w:val="4"/>
        </w:numPr>
        <w:spacing w:before="120"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Selected vessels transmit operational </w:t>
      </w:r>
      <w:r w:rsidR="00F17D07">
        <w:rPr>
          <w:rFonts w:ascii="Times New Roman" w:hAnsi="Times New Roman" w:cs="Times New Roman"/>
        </w:rPr>
        <w:t xml:space="preserve">position reports </w:t>
      </w:r>
      <w:r w:rsidRPr="006B49A8">
        <w:rPr>
          <w:rFonts w:ascii="Times New Roman" w:eastAsia="Times New Roman" w:hAnsi="Times New Roman" w:cs="Times New Roman"/>
          <w:kern w:val="0"/>
          <w:lang w:eastAsia="en-GB"/>
          <w14:ligatures w14:val="none"/>
        </w:rPr>
        <w:t xml:space="preserve">over an agreed period to be determined by the </w:t>
      </w:r>
      <w:r w:rsidR="00400682">
        <w:rPr>
          <w:rFonts w:ascii="Times New Roman" w:eastAsia="Times New Roman" w:hAnsi="Times New Roman" w:cs="Times New Roman"/>
          <w:kern w:val="0"/>
          <w:lang w:eastAsia="en-GB"/>
          <w14:ligatures w14:val="none"/>
        </w:rPr>
        <w:t xml:space="preserve">VMS </w:t>
      </w:r>
      <w:r w:rsidRPr="006B49A8">
        <w:rPr>
          <w:rFonts w:ascii="Times New Roman" w:eastAsia="Times New Roman" w:hAnsi="Times New Roman" w:cs="Times New Roman"/>
          <w:kern w:val="0"/>
          <w:lang w:eastAsia="en-GB"/>
          <w14:ligatures w14:val="none"/>
        </w:rPr>
        <w:t>WG.</w:t>
      </w:r>
    </w:p>
    <w:p w14:paraId="6BCD372C" w14:textId="2C6565BC" w:rsidR="006B49A8" w:rsidRPr="006B49A8" w:rsidRDefault="006B49A8" w:rsidP="006B49A8">
      <w:pPr>
        <w:numPr>
          <w:ilvl w:val="0"/>
          <w:numId w:val="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 xml:space="preserve">Secretariat verifies completeness, timeliness, and accuracy of received </w:t>
      </w:r>
      <w:r w:rsidR="00F17D07">
        <w:rPr>
          <w:rFonts w:ascii="Times New Roman" w:hAnsi="Times New Roman" w:cs="Times New Roman"/>
        </w:rPr>
        <w:t>position reports</w:t>
      </w:r>
      <w:r w:rsidRPr="006B49A8">
        <w:rPr>
          <w:rFonts w:ascii="Times New Roman" w:eastAsia="Times New Roman" w:hAnsi="Times New Roman" w:cs="Times New Roman"/>
          <w:kern w:val="0"/>
          <w:lang w:eastAsia="en-GB"/>
          <w14:ligatures w14:val="none"/>
        </w:rPr>
        <w:t>.</w:t>
      </w:r>
    </w:p>
    <w:p w14:paraId="3ACA8015" w14:textId="77777777" w:rsidR="006B49A8" w:rsidRPr="006B49A8" w:rsidRDefault="006B49A8" w:rsidP="006B49A8">
      <w:pPr>
        <w:numPr>
          <w:ilvl w:val="0"/>
          <w:numId w:val="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Performance metrics (e.g., delivery time, success rate) documented for each CCP.</w:t>
      </w:r>
    </w:p>
    <w:p w14:paraId="05A06B17" w14:textId="77777777" w:rsidR="006B49A8" w:rsidRPr="006B49A8" w:rsidRDefault="006B49A8" w:rsidP="006B49A8">
      <w:pPr>
        <w:numPr>
          <w:ilvl w:val="0"/>
          <w:numId w:val="4"/>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Conduct security and confidentiality checks in line with agreed policies.</w:t>
      </w:r>
    </w:p>
    <w:p w14:paraId="5D99BD86" w14:textId="77777777" w:rsidR="00684DCB" w:rsidRPr="006B49A8" w:rsidRDefault="00684DCB" w:rsidP="00684DCB">
      <w:pPr>
        <w:keepNext/>
        <w:keepLines/>
        <w:spacing w:before="200" w:after="0" w:line="276" w:lineRule="auto"/>
        <w:jc w:val="both"/>
        <w:outlineLvl w:val="1"/>
        <w:rPr>
          <w:rFonts w:ascii="Times New Roman" w:eastAsia="MS Gothic" w:hAnsi="Times New Roman" w:cs="Times New Roman"/>
          <w:kern w:val="0"/>
          <w:lang w:val="en-US"/>
          <w14:ligatures w14:val="none"/>
        </w:rPr>
      </w:pPr>
      <w:r w:rsidRPr="006B49A8">
        <w:rPr>
          <w:rFonts w:ascii="Times New Roman" w:eastAsia="MS Gothic" w:hAnsi="Times New Roman" w:cs="Times New Roman"/>
          <w:kern w:val="0"/>
          <w:lang w:val="en-US"/>
          <w14:ligatures w14:val="none"/>
        </w:rPr>
        <w:t xml:space="preserve">Stage </w:t>
      </w:r>
      <w:r>
        <w:rPr>
          <w:rFonts w:ascii="Times New Roman" w:eastAsia="MS Gothic" w:hAnsi="Times New Roman" w:cs="Times New Roman"/>
          <w:kern w:val="0"/>
          <w:lang w:val="en-US"/>
          <w14:ligatures w14:val="none"/>
        </w:rPr>
        <w:t>4</w:t>
      </w:r>
      <w:r w:rsidRPr="006B49A8">
        <w:rPr>
          <w:rFonts w:ascii="Times New Roman" w:eastAsia="MS Gothic" w:hAnsi="Times New Roman" w:cs="Times New Roman"/>
          <w:kern w:val="0"/>
          <w:lang w:val="en-US"/>
          <w14:ligatures w14:val="none"/>
        </w:rPr>
        <w:t xml:space="preserve"> – Feedback</w:t>
      </w:r>
    </w:p>
    <w:p w14:paraId="6E08B8DC" w14:textId="77777777" w:rsidR="00684DCB" w:rsidRPr="006B49A8" w:rsidRDefault="00684DCB" w:rsidP="00684DCB">
      <w:pPr>
        <w:numPr>
          <w:ilvl w:val="0"/>
          <w:numId w:val="6"/>
        </w:numPr>
        <w:spacing w:before="120"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Collect feedback from CCPs on their experience and challenges during the pilot.</w:t>
      </w:r>
    </w:p>
    <w:p w14:paraId="6811C6B8" w14:textId="48FC9EA2" w:rsidR="00684DCB" w:rsidRPr="00684DCB" w:rsidRDefault="00684DCB" w:rsidP="00684DCB">
      <w:pPr>
        <w:numPr>
          <w:ilvl w:val="0"/>
          <w:numId w:val="6"/>
        </w:numPr>
        <w:spacing w:before="12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B49A8">
        <w:rPr>
          <w:rFonts w:ascii="Times New Roman" w:eastAsia="Times New Roman" w:hAnsi="Times New Roman" w:cs="Times New Roman"/>
          <w:kern w:val="0"/>
          <w:lang w:eastAsia="en-GB"/>
          <w14:ligatures w14:val="none"/>
        </w:rPr>
        <w:t xml:space="preserve">Conduct final Secretariat staff training and finalize Standard Operating Procedures (SOPs) for </w:t>
      </w:r>
      <w:r w:rsidR="00F17D07">
        <w:rPr>
          <w:rFonts w:ascii="Times New Roman" w:hAnsi="Times New Roman" w:cs="Times New Roman"/>
        </w:rPr>
        <w:t xml:space="preserve">position report </w:t>
      </w:r>
      <w:r w:rsidRPr="006B49A8">
        <w:rPr>
          <w:rFonts w:ascii="Times New Roman" w:eastAsia="Times New Roman" w:hAnsi="Times New Roman" w:cs="Times New Roman"/>
          <w:kern w:val="0"/>
          <w:lang w:eastAsia="en-GB"/>
          <w14:ligatures w14:val="none"/>
        </w:rPr>
        <w:t>management and technical support.</w:t>
      </w:r>
    </w:p>
    <w:p w14:paraId="76391370" w14:textId="62252303" w:rsidR="006B49A8" w:rsidRPr="006B49A8" w:rsidRDefault="006B49A8" w:rsidP="006B49A8">
      <w:pPr>
        <w:keepNext/>
        <w:keepLines/>
        <w:spacing w:before="200" w:after="0" w:line="276" w:lineRule="auto"/>
        <w:jc w:val="both"/>
        <w:outlineLvl w:val="1"/>
        <w:rPr>
          <w:rFonts w:ascii="Times New Roman" w:eastAsia="MS Gothic" w:hAnsi="Times New Roman" w:cs="Times New Roman"/>
          <w:kern w:val="0"/>
          <w:lang w:val="en-US"/>
          <w14:ligatures w14:val="none"/>
        </w:rPr>
      </w:pPr>
      <w:r w:rsidRPr="006B49A8">
        <w:rPr>
          <w:rFonts w:ascii="Times New Roman" w:eastAsia="MS Gothic" w:hAnsi="Times New Roman" w:cs="Times New Roman"/>
          <w:kern w:val="0"/>
          <w:lang w:val="en-US"/>
          <w14:ligatures w14:val="none"/>
        </w:rPr>
        <w:t xml:space="preserve">Stage </w:t>
      </w:r>
      <w:r w:rsidR="00684DCB">
        <w:rPr>
          <w:rFonts w:ascii="Times New Roman" w:eastAsia="MS Gothic" w:hAnsi="Times New Roman" w:cs="Times New Roman"/>
          <w:kern w:val="0"/>
          <w:lang w:val="en-US"/>
          <w14:ligatures w14:val="none"/>
        </w:rPr>
        <w:t>5</w:t>
      </w:r>
      <w:r w:rsidRPr="006B49A8">
        <w:rPr>
          <w:rFonts w:ascii="Times New Roman" w:eastAsia="MS Gothic" w:hAnsi="Times New Roman" w:cs="Times New Roman"/>
          <w:kern w:val="0"/>
          <w:lang w:val="en-US"/>
          <w14:ligatures w14:val="none"/>
        </w:rPr>
        <w:t xml:space="preserve"> – Review and Reporting</w:t>
      </w:r>
    </w:p>
    <w:p w14:paraId="06ABB7D6" w14:textId="77777777" w:rsidR="006B49A8" w:rsidRPr="006B49A8" w:rsidRDefault="006B49A8" w:rsidP="006B49A8">
      <w:pPr>
        <w:numPr>
          <w:ilvl w:val="0"/>
          <w:numId w:val="5"/>
        </w:numPr>
        <w:spacing w:before="120" w:after="100" w:afterAutospacing="1" w:line="240"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Secretariat prepares a consolidated pilot report, including technical performance results, identified risks, and any additional infrastructure or procedural requirements.</w:t>
      </w:r>
    </w:p>
    <w:p w14:paraId="5120F4BC" w14:textId="2DA0EC1C" w:rsidR="00E55B9D" w:rsidRDefault="00717A54" w:rsidP="00E55B9D">
      <w:pPr>
        <w:numPr>
          <w:ilvl w:val="0"/>
          <w:numId w:val="5"/>
        </w:numPr>
        <w:spacing w:before="100" w:beforeAutospacing="1" w:after="100" w:afterAutospacing="1" w:line="240" w:lineRule="auto"/>
        <w:jc w:val="both"/>
        <w:rPr>
          <w:rFonts w:ascii="Times New Roman" w:eastAsia="Times New Roman" w:hAnsi="Times New Roman" w:cs="Times New Roman"/>
          <w:kern w:val="0"/>
          <w:lang w:eastAsia="en-GB"/>
          <w14:ligatures w14:val="none"/>
        </w:rPr>
        <w:sectPr w:rsidR="00E55B9D" w:rsidSect="006B49A8">
          <w:pgSz w:w="12240" w:h="15840"/>
          <w:pgMar w:top="1170" w:right="1080" w:bottom="1440" w:left="1350" w:header="720" w:footer="720" w:gutter="0"/>
          <w:cols w:space="720"/>
          <w:docGrid w:linePitch="360"/>
        </w:sectPr>
      </w:pPr>
      <w:r>
        <w:rPr>
          <w:rFonts w:ascii="Times New Roman" w:eastAsia="Times New Roman" w:hAnsi="Times New Roman" w:cs="Times New Roman"/>
          <w:kern w:val="0"/>
          <w:lang w:eastAsia="en-GB"/>
          <w14:ligatures w14:val="none"/>
        </w:rPr>
        <w:t>End-of-pilot r</w:t>
      </w:r>
      <w:r w:rsidR="006B49A8" w:rsidRPr="00236D59">
        <w:rPr>
          <w:rFonts w:ascii="Times New Roman" w:eastAsia="Times New Roman" w:hAnsi="Times New Roman" w:cs="Times New Roman"/>
          <w:kern w:val="0"/>
          <w:lang w:eastAsia="en-GB"/>
          <w14:ligatures w14:val="none"/>
        </w:rPr>
        <w:t xml:space="preserve">eport submitted to the VMS </w:t>
      </w:r>
      <w:r w:rsidR="00B71086">
        <w:rPr>
          <w:rFonts w:ascii="Times New Roman" w:eastAsia="Times New Roman" w:hAnsi="Times New Roman" w:cs="Times New Roman"/>
          <w:kern w:val="0"/>
          <w:lang w:eastAsia="en-GB"/>
          <w14:ligatures w14:val="none"/>
        </w:rPr>
        <w:t>WG</w:t>
      </w:r>
      <w:r w:rsidR="006B49A8" w:rsidRPr="00236D59">
        <w:rPr>
          <w:rFonts w:ascii="Times New Roman" w:eastAsia="Times New Roman" w:hAnsi="Times New Roman" w:cs="Times New Roman"/>
          <w:kern w:val="0"/>
          <w:lang w:eastAsia="en-GB"/>
          <w14:ligatures w14:val="none"/>
        </w:rPr>
        <w:t xml:space="preserve"> for review, with recommendations for adjustments before the operational launch</w:t>
      </w:r>
      <w:r w:rsidR="00236D59" w:rsidRPr="00236D59">
        <w:rPr>
          <w:rFonts w:ascii="Times New Roman" w:eastAsia="Times New Roman" w:hAnsi="Times New Roman" w:cs="Times New Roman"/>
          <w:kern w:val="0"/>
          <w:lang w:eastAsia="en-GB"/>
          <w14:ligatures w14:val="none"/>
        </w:rPr>
        <w:t xml:space="preserve">, </w:t>
      </w:r>
      <w:r w:rsidR="00B71086">
        <w:rPr>
          <w:rFonts w:ascii="Times New Roman" w:eastAsia="Times New Roman" w:hAnsi="Times New Roman" w:cs="Times New Roman"/>
          <w:kern w:val="0"/>
          <w:lang w:eastAsia="en-GB"/>
          <w14:ligatures w14:val="none"/>
        </w:rPr>
        <w:t xml:space="preserve">to be reviewed by CC10 and </w:t>
      </w:r>
      <w:r w:rsidR="00236D59" w:rsidRPr="00236D59">
        <w:rPr>
          <w:rFonts w:ascii="Times New Roman" w:eastAsia="Times New Roman" w:hAnsi="Times New Roman" w:cs="Times New Roman"/>
          <w:kern w:val="0"/>
          <w:lang w:eastAsia="en-GB"/>
          <w14:ligatures w14:val="none"/>
        </w:rPr>
        <w:t>approved by the MoP</w:t>
      </w:r>
      <w:r w:rsidR="00B71086">
        <w:rPr>
          <w:rFonts w:ascii="Times New Roman" w:eastAsia="Times New Roman" w:hAnsi="Times New Roman" w:cs="Times New Roman"/>
          <w:kern w:val="0"/>
          <w:lang w:eastAsia="en-GB"/>
          <w14:ligatures w14:val="none"/>
        </w:rPr>
        <w:t>13.</w:t>
      </w:r>
    </w:p>
    <w:p w14:paraId="67E682EE" w14:textId="388BF00D" w:rsidR="006B49A8" w:rsidRDefault="008A6309" w:rsidP="00D160E6">
      <w:pPr>
        <w:pStyle w:val="Heading2"/>
        <w:rPr>
          <w:lang w:eastAsia="en-GB"/>
        </w:rPr>
      </w:pPr>
      <w:r>
        <w:rPr>
          <w:rFonts w:eastAsia="Times New Roman"/>
          <w:lang w:eastAsia="en-GB"/>
        </w:rPr>
        <w:lastRenderedPageBreak/>
        <w:t xml:space="preserve">Table 2: </w:t>
      </w:r>
      <w:r w:rsidR="00684DCB">
        <w:rPr>
          <w:rFonts w:eastAsia="Times New Roman"/>
          <w:lang w:eastAsia="en-GB"/>
        </w:rPr>
        <w:t xml:space="preserve">Proposed Timelines for the Pilot Phase of the SIOFA </w:t>
      </w:r>
      <w:r w:rsidR="006E63CB">
        <w:rPr>
          <w:lang w:eastAsia="en-GB"/>
        </w:rPr>
        <w:t>V</w:t>
      </w:r>
      <w:r w:rsidR="00684DCB">
        <w:rPr>
          <w:rFonts w:eastAsia="Times New Roman"/>
          <w:lang w:eastAsia="en-GB"/>
        </w:rPr>
        <w:t>MS</w:t>
      </w:r>
    </w:p>
    <w:tbl>
      <w:tblPr>
        <w:tblW w:w="13671" w:type="dxa"/>
        <w:tblLook w:val="04A0" w:firstRow="1" w:lastRow="0" w:firstColumn="1" w:lastColumn="0" w:noHBand="0" w:noVBand="1"/>
      </w:tblPr>
      <w:tblGrid>
        <w:gridCol w:w="2880"/>
        <w:gridCol w:w="926"/>
        <w:gridCol w:w="3945"/>
        <w:gridCol w:w="700"/>
        <w:gridCol w:w="760"/>
        <w:gridCol w:w="740"/>
        <w:gridCol w:w="700"/>
        <w:gridCol w:w="740"/>
        <w:gridCol w:w="760"/>
        <w:gridCol w:w="720"/>
        <w:gridCol w:w="800"/>
      </w:tblGrid>
      <w:tr w:rsidR="00D054C0" w:rsidRPr="000B3541" w14:paraId="1F462B9B" w14:textId="77777777" w:rsidTr="00D054C0">
        <w:trPr>
          <w:trHeight w:val="300"/>
        </w:trPr>
        <w:tc>
          <w:tcPr>
            <w:tcW w:w="2880" w:type="dxa"/>
            <w:tcBorders>
              <w:top w:val="nil"/>
              <w:left w:val="nil"/>
              <w:bottom w:val="double" w:sz="6" w:space="0" w:color="auto"/>
              <w:right w:val="nil"/>
            </w:tcBorders>
            <w:hideMark/>
          </w:tcPr>
          <w:p w14:paraId="72718AD0"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Stage</w:t>
            </w:r>
          </w:p>
        </w:tc>
        <w:tc>
          <w:tcPr>
            <w:tcW w:w="926" w:type="dxa"/>
            <w:tcBorders>
              <w:top w:val="nil"/>
              <w:left w:val="nil"/>
              <w:bottom w:val="double" w:sz="6" w:space="0" w:color="auto"/>
              <w:right w:val="nil"/>
            </w:tcBorders>
            <w:noWrap/>
            <w:hideMark/>
          </w:tcPr>
          <w:p w14:paraId="08E75423"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proofErr w:type="spellStart"/>
            <w:r w:rsidRPr="000B3541">
              <w:rPr>
                <w:rFonts w:ascii="Times New Roman" w:eastAsia="Times New Roman" w:hAnsi="Times New Roman" w:cs="Times New Roman"/>
                <w:b/>
                <w:bCs/>
                <w:color w:val="000000"/>
                <w:kern w:val="0"/>
                <w:lang w:eastAsia="en-GB"/>
                <w14:ligatures w14:val="none"/>
              </w:rPr>
              <w:t>TaskID</w:t>
            </w:r>
            <w:proofErr w:type="spellEnd"/>
          </w:p>
        </w:tc>
        <w:tc>
          <w:tcPr>
            <w:tcW w:w="3945" w:type="dxa"/>
            <w:tcBorders>
              <w:top w:val="nil"/>
              <w:left w:val="nil"/>
              <w:bottom w:val="double" w:sz="6" w:space="0" w:color="auto"/>
              <w:right w:val="nil"/>
            </w:tcBorders>
            <w:noWrap/>
            <w:hideMark/>
          </w:tcPr>
          <w:p w14:paraId="2D937EE2"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Task</w:t>
            </w:r>
          </w:p>
        </w:tc>
        <w:tc>
          <w:tcPr>
            <w:tcW w:w="700" w:type="dxa"/>
            <w:tcBorders>
              <w:top w:val="nil"/>
              <w:left w:val="nil"/>
              <w:bottom w:val="double" w:sz="6" w:space="0" w:color="auto"/>
              <w:right w:val="nil"/>
            </w:tcBorders>
            <w:noWrap/>
            <w:hideMark/>
          </w:tcPr>
          <w:p w14:paraId="0E777879"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Oct-25</w:t>
            </w:r>
          </w:p>
        </w:tc>
        <w:tc>
          <w:tcPr>
            <w:tcW w:w="760" w:type="dxa"/>
            <w:tcBorders>
              <w:top w:val="nil"/>
              <w:left w:val="nil"/>
              <w:bottom w:val="double" w:sz="6" w:space="0" w:color="auto"/>
              <w:right w:val="nil"/>
            </w:tcBorders>
            <w:noWrap/>
            <w:hideMark/>
          </w:tcPr>
          <w:p w14:paraId="185581AB"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Nov-25</w:t>
            </w:r>
          </w:p>
        </w:tc>
        <w:tc>
          <w:tcPr>
            <w:tcW w:w="740" w:type="dxa"/>
            <w:tcBorders>
              <w:top w:val="nil"/>
              <w:left w:val="nil"/>
              <w:bottom w:val="double" w:sz="6" w:space="0" w:color="auto"/>
              <w:right w:val="nil"/>
            </w:tcBorders>
            <w:noWrap/>
            <w:hideMark/>
          </w:tcPr>
          <w:p w14:paraId="235C2A15"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Dec-25</w:t>
            </w:r>
          </w:p>
        </w:tc>
        <w:tc>
          <w:tcPr>
            <w:tcW w:w="700" w:type="dxa"/>
            <w:tcBorders>
              <w:top w:val="nil"/>
              <w:left w:val="nil"/>
              <w:bottom w:val="double" w:sz="6" w:space="0" w:color="auto"/>
              <w:right w:val="nil"/>
            </w:tcBorders>
            <w:noWrap/>
            <w:hideMark/>
          </w:tcPr>
          <w:p w14:paraId="21C71A82"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Jan-26</w:t>
            </w:r>
          </w:p>
        </w:tc>
        <w:tc>
          <w:tcPr>
            <w:tcW w:w="740" w:type="dxa"/>
            <w:tcBorders>
              <w:top w:val="nil"/>
              <w:left w:val="nil"/>
              <w:bottom w:val="double" w:sz="6" w:space="0" w:color="auto"/>
              <w:right w:val="nil"/>
            </w:tcBorders>
            <w:noWrap/>
            <w:hideMark/>
          </w:tcPr>
          <w:p w14:paraId="6E50AD83"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Feb-26</w:t>
            </w:r>
          </w:p>
        </w:tc>
        <w:tc>
          <w:tcPr>
            <w:tcW w:w="760" w:type="dxa"/>
            <w:tcBorders>
              <w:top w:val="nil"/>
              <w:left w:val="nil"/>
              <w:bottom w:val="double" w:sz="6" w:space="0" w:color="auto"/>
              <w:right w:val="nil"/>
            </w:tcBorders>
            <w:noWrap/>
            <w:hideMark/>
          </w:tcPr>
          <w:p w14:paraId="281D74F3"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Mar-26</w:t>
            </w:r>
          </w:p>
        </w:tc>
        <w:tc>
          <w:tcPr>
            <w:tcW w:w="720" w:type="dxa"/>
            <w:tcBorders>
              <w:top w:val="nil"/>
              <w:left w:val="nil"/>
              <w:bottom w:val="double" w:sz="6" w:space="0" w:color="auto"/>
              <w:right w:val="nil"/>
            </w:tcBorders>
            <w:noWrap/>
            <w:hideMark/>
          </w:tcPr>
          <w:p w14:paraId="0D1C5995"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Apr-26</w:t>
            </w:r>
          </w:p>
        </w:tc>
        <w:tc>
          <w:tcPr>
            <w:tcW w:w="800" w:type="dxa"/>
            <w:tcBorders>
              <w:top w:val="nil"/>
              <w:left w:val="nil"/>
              <w:bottom w:val="double" w:sz="6" w:space="0" w:color="auto"/>
              <w:right w:val="nil"/>
            </w:tcBorders>
            <w:noWrap/>
            <w:hideMark/>
          </w:tcPr>
          <w:p w14:paraId="13A571AA" w14:textId="77777777" w:rsidR="00D054C0" w:rsidRPr="000B3541" w:rsidRDefault="00D054C0" w:rsidP="000B3541">
            <w:pPr>
              <w:spacing w:after="0" w:line="240" w:lineRule="auto"/>
              <w:rPr>
                <w:rFonts w:ascii="Times New Roman" w:eastAsia="Times New Roman" w:hAnsi="Times New Roman" w:cs="Times New Roman"/>
                <w:b/>
                <w:bCs/>
                <w:color w:val="000000"/>
                <w:kern w:val="0"/>
                <w:lang w:eastAsia="en-GB"/>
                <w14:ligatures w14:val="none"/>
              </w:rPr>
            </w:pPr>
            <w:r w:rsidRPr="000B3541">
              <w:rPr>
                <w:rFonts w:ascii="Times New Roman" w:eastAsia="Times New Roman" w:hAnsi="Times New Roman" w:cs="Times New Roman"/>
                <w:b/>
                <w:bCs/>
                <w:color w:val="000000"/>
                <w:kern w:val="0"/>
                <w:lang w:eastAsia="en-GB"/>
                <w14:ligatures w14:val="none"/>
              </w:rPr>
              <w:t>May-26</w:t>
            </w:r>
          </w:p>
        </w:tc>
      </w:tr>
      <w:tr w:rsidR="00D054C0" w:rsidRPr="000B3541" w14:paraId="7A3E97D9" w14:textId="77777777" w:rsidTr="00D054C0">
        <w:trPr>
          <w:trHeight w:val="300"/>
        </w:trPr>
        <w:tc>
          <w:tcPr>
            <w:tcW w:w="2880" w:type="dxa"/>
            <w:vMerge w:val="restart"/>
            <w:tcBorders>
              <w:top w:val="nil"/>
              <w:left w:val="nil"/>
              <w:bottom w:val="nil"/>
              <w:right w:val="nil"/>
            </w:tcBorders>
            <w:vAlign w:val="center"/>
            <w:hideMark/>
          </w:tcPr>
          <w:p w14:paraId="6203ACE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Stage 1 – Preparation and Setup</w:t>
            </w:r>
          </w:p>
        </w:tc>
        <w:tc>
          <w:tcPr>
            <w:tcW w:w="926" w:type="dxa"/>
            <w:tcBorders>
              <w:top w:val="nil"/>
              <w:left w:val="nil"/>
              <w:bottom w:val="nil"/>
              <w:right w:val="nil"/>
            </w:tcBorders>
            <w:noWrap/>
            <w:vAlign w:val="bottom"/>
            <w:hideMark/>
          </w:tcPr>
          <w:p w14:paraId="420E0C3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w:t>
            </w:r>
          </w:p>
        </w:tc>
        <w:tc>
          <w:tcPr>
            <w:tcW w:w="3945" w:type="dxa"/>
            <w:tcBorders>
              <w:top w:val="nil"/>
              <w:left w:val="nil"/>
              <w:bottom w:val="nil"/>
              <w:right w:val="nil"/>
            </w:tcBorders>
            <w:noWrap/>
            <w:vAlign w:val="bottom"/>
            <w:hideMark/>
          </w:tcPr>
          <w:p w14:paraId="2FF7671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Infrastructure modifications</w:t>
            </w:r>
          </w:p>
        </w:tc>
        <w:tc>
          <w:tcPr>
            <w:tcW w:w="700" w:type="dxa"/>
            <w:tcBorders>
              <w:top w:val="nil"/>
              <w:left w:val="nil"/>
              <w:bottom w:val="nil"/>
              <w:right w:val="nil"/>
            </w:tcBorders>
            <w:shd w:val="clear" w:color="000000" w:fill="8DB4E2"/>
            <w:noWrap/>
            <w:vAlign w:val="bottom"/>
            <w:hideMark/>
          </w:tcPr>
          <w:p w14:paraId="413A66F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nil"/>
              <w:right w:val="nil"/>
            </w:tcBorders>
            <w:shd w:val="clear" w:color="000000" w:fill="8DB4E2"/>
            <w:noWrap/>
            <w:vAlign w:val="bottom"/>
            <w:hideMark/>
          </w:tcPr>
          <w:p w14:paraId="788C355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shd w:val="clear" w:color="000000" w:fill="8DB4E2"/>
            <w:noWrap/>
            <w:vAlign w:val="bottom"/>
            <w:hideMark/>
          </w:tcPr>
          <w:p w14:paraId="35E74C3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nil"/>
              <w:right w:val="nil"/>
            </w:tcBorders>
            <w:shd w:val="clear" w:color="000000" w:fill="8DB4E2"/>
            <w:noWrap/>
            <w:vAlign w:val="bottom"/>
            <w:hideMark/>
          </w:tcPr>
          <w:p w14:paraId="0564569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noWrap/>
            <w:vAlign w:val="bottom"/>
            <w:hideMark/>
          </w:tcPr>
          <w:p w14:paraId="7559B81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0DF7314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20" w:type="dxa"/>
            <w:tcBorders>
              <w:top w:val="nil"/>
              <w:left w:val="nil"/>
              <w:bottom w:val="nil"/>
              <w:right w:val="nil"/>
            </w:tcBorders>
            <w:noWrap/>
            <w:vAlign w:val="bottom"/>
            <w:hideMark/>
          </w:tcPr>
          <w:p w14:paraId="5F2A472F"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73F9C07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10FA23E9" w14:textId="77777777" w:rsidTr="00D054C0">
        <w:trPr>
          <w:trHeight w:val="288"/>
        </w:trPr>
        <w:tc>
          <w:tcPr>
            <w:tcW w:w="2880" w:type="dxa"/>
            <w:vMerge/>
            <w:tcBorders>
              <w:top w:val="nil"/>
              <w:left w:val="nil"/>
              <w:bottom w:val="nil"/>
              <w:right w:val="nil"/>
            </w:tcBorders>
            <w:vAlign w:val="center"/>
            <w:hideMark/>
          </w:tcPr>
          <w:p w14:paraId="4E54692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1753BB3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2</w:t>
            </w:r>
          </w:p>
        </w:tc>
        <w:tc>
          <w:tcPr>
            <w:tcW w:w="3945" w:type="dxa"/>
            <w:tcBorders>
              <w:top w:val="nil"/>
              <w:left w:val="nil"/>
              <w:bottom w:val="nil"/>
              <w:right w:val="nil"/>
            </w:tcBorders>
            <w:noWrap/>
            <w:vAlign w:val="bottom"/>
            <w:hideMark/>
          </w:tcPr>
          <w:p w14:paraId="0242EF7A" w14:textId="118EB4FB"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xml:space="preserve">System </w:t>
            </w:r>
            <w:r>
              <w:rPr>
                <w:rFonts w:ascii="Times New Roman" w:eastAsia="Times New Roman" w:hAnsi="Times New Roman" w:cs="Times New Roman"/>
                <w:color w:val="000000"/>
                <w:kern w:val="0"/>
                <w:lang w:eastAsia="en-GB"/>
                <w14:ligatures w14:val="none"/>
              </w:rPr>
              <w:t>acquisition</w:t>
            </w:r>
            <w:r w:rsidRPr="000B3541">
              <w:rPr>
                <w:rFonts w:ascii="Times New Roman" w:eastAsia="Times New Roman" w:hAnsi="Times New Roman" w:cs="Times New Roman"/>
                <w:color w:val="000000"/>
                <w:kern w:val="0"/>
                <w:lang w:eastAsia="en-GB"/>
                <w14:ligatures w14:val="none"/>
              </w:rPr>
              <w:t xml:space="preserve"> &amp; config</w:t>
            </w:r>
          </w:p>
        </w:tc>
        <w:tc>
          <w:tcPr>
            <w:tcW w:w="700" w:type="dxa"/>
            <w:tcBorders>
              <w:top w:val="nil"/>
              <w:left w:val="nil"/>
              <w:bottom w:val="nil"/>
              <w:right w:val="nil"/>
            </w:tcBorders>
            <w:noWrap/>
            <w:vAlign w:val="bottom"/>
            <w:hideMark/>
          </w:tcPr>
          <w:p w14:paraId="5CE9C66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0F6D4845"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shd w:val="clear" w:color="000000" w:fill="8DB4E2"/>
            <w:noWrap/>
            <w:vAlign w:val="bottom"/>
            <w:hideMark/>
          </w:tcPr>
          <w:p w14:paraId="6E7A4A4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nil"/>
              <w:right w:val="nil"/>
            </w:tcBorders>
            <w:shd w:val="clear" w:color="000000" w:fill="8DB4E2"/>
            <w:noWrap/>
            <w:vAlign w:val="bottom"/>
            <w:hideMark/>
          </w:tcPr>
          <w:p w14:paraId="6481072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noWrap/>
            <w:vAlign w:val="bottom"/>
            <w:hideMark/>
          </w:tcPr>
          <w:p w14:paraId="44FCFA6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38200077"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20" w:type="dxa"/>
            <w:tcBorders>
              <w:top w:val="nil"/>
              <w:left w:val="nil"/>
              <w:bottom w:val="nil"/>
              <w:right w:val="nil"/>
            </w:tcBorders>
            <w:noWrap/>
            <w:vAlign w:val="bottom"/>
            <w:hideMark/>
          </w:tcPr>
          <w:p w14:paraId="3EBE990A"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3101FD3C"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5C6C60FA" w14:textId="77777777" w:rsidTr="00D054C0">
        <w:trPr>
          <w:trHeight w:val="288"/>
        </w:trPr>
        <w:tc>
          <w:tcPr>
            <w:tcW w:w="2880" w:type="dxa"/>
            <w:vMerge/>
            <w:tcBorders>
              <w:top w:val="nil"/>
              <w:left w:val="nil"/>
              <w:bottom w:val="nil"/>
              <w:right w:val="nil"/>
            </w:tcBorders>
            <w:vAlign w:val="center"/>
            <w:hideMark/>
          </w:tcPr>
          <w:p w14:paraId="67406A2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2D36139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3</w:t>
            </w:r>
          </w:p>
        </w:tc>
        <w:tc>
          <w:tcPr>
            <w:tcW w:w="3945" w:type="dxa"/>
            <w:tcBorders>
              <w:top w:val="nil"/>
              <w:left w:val="nil"/>
              <w:bottom w:val="nil"/>
              <w:right w:val="nil"/>
            </w:tcBorders>
            <w:noWrap/>
            <w:vAlign w:val="bottom"/>
            <w:hideMark/>
          </w:tcPr>
          <w:p w14:paraId="0E9A807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Secretariat training</w:t>
            </w:r>
          </w:p>
        </w:tc>
        <w:tc>
          <w:tcPr>
            <w:tcW w:w="700" w:type="dxa"/>
            <w:tcBorders>
              <w:top w:val="nil"/>
              <w:left w:val="nil"/>
              <w:bottom w:val="nil"/>
              <w:right w:val="nil"/>
            </w:tcBorders>
            <w:noWrap/>
            <w:vAlign w:val="bottom"/>
            <w:hideMark/>
          </w:tcPr>
          <w:p w14:paraId="5840262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3005ACB2"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64BEF769"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00" w:type="dxa"/>
            <w:tcBorders>
              <w:top w:val="nil"/>
              <w:left w:val="nil"/>
              <w:bottom w:val="nil"/>
              <w:right w:val="nil"/>
            </w:tcBorders>
            <w:shd w:val="clear" w:color="000000" w:fill="8DB4E2"/>
            <w:noWrap/>
            <w:vAlign w:val="bottom"/>
            <w:hideMark/>
          </w:tcPr>
          <w:p w14:paraId="0D2673A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shd w:val="clear" w:color="000000" w:fill="8DB4E2"/>
            <w:noWrap/>
            <w:vAlign w:val="bottom"/>
            <w:hideMark/>
          </w:tcPr>
          <w:p w14:paraId="1730895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nil"/>
              <w:right w:val="nil"/>
            </w:tcBorders>
            <w:noWrap/>
            <w:vAlign w:val="bottom"/>
            <w:hideMark/>
          </w:tcPr>
          <w:p w14:paraId="3C11B21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20" w:type="dxa"/>
            <w:tcBorders>
              <w:top w:val="nil"/>
              <w:left w:val="nil"/>
              <w:bottom w:val="nil"/>
              <w:right w:val="nil"/>
            </w:tcBorders>
            <w:noWrap/>
            <w:vAlign w:val="bottom"/>
            <w:hideMark/>
          </w:tcPr>
          <w:p w14:paraId="0DEABE6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0197544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5A5AE133" w14:textId="77777777" w:rsidTr="00D054C0">
        <w:trPr>
          <w:trHeight w:val="288"/>
        </w:trPr>
        <w:tc>
          <w:tcPr>
            <w:tcW w:w="2880" w:type="dxa"/>
            <w:vMerge/>
            <w:tcBorders>
              <w:top w:val="nil"/>
              <w:left w:val="nil"/>
              <w:bottom w:val="nil"/>
              <w:right w:val="nil"/>
            </w:tcBorders>
            <w:vAlign w:val="center"/>
            <w:hideMark/>
          </w:tcPr>
          <w:p w14:paraId="44D12B74"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277CCE0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4</w:t>
            </w:r>
          </w:p>
        </w:tc>
        <w:tc>
          <w:tcPr>
            <w:tcW w:w="3945" w:type="dxa"/>
            <w:tcBorders>
              <w:top w:val="nil"/>
              <w:left w:val="nil"/>
              <w:bottom w:val="nil"/>
              <w:right w:val="nil"/>
            </w:tcBorders>
            <w:noWrap/>
            <w:vAlign w:val="bottom"/>
            <w:hideMark/>
          </w:tcPr>
          <w:p w14:paraId="79F8573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Confirm CCP participation</w:t>
            </w:r>
          </w:p>
        </w:tc>
        <w:tc>
          <w:tcPr>
            <w:tcW w:w="700" w:type="dxa"/>
            <w:tcBorders>
              <w:top w:val="nil"/>
              <w:left w:val="nil"/>
              <w:bottom w:val="nil"/>
              <w:right w:val="nil"/>
            </w:tcBorders>
            <w:noWrap/>
            <w:vAlign w:val="bottom"/>
            <w:hideMark/>
          </w:tcPr>
          <w:p w14:paraId="47373BD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shd w:val="clear" w:color="000000" w:fill="8DB4E2"/>
            <w:noWrap/>
            <w:vAlign w:val="bottom"/>
            <w:hideMark/>
          </w:tcPr>
          <w:p w14:paraId="2D00676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shd w:val="clear" w:color="000000" w:fill="8DB4E2"/>
            <w:noWrap/>
            <w:vAlign w:val="bottom"/>
            <w:hideMark/>
          </w:tcPr>
          <w:p w14:paraId="038C87C9"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nil"/>
              <w:right w:val="nil"/>
            </w:tcBorders>
            <w:shd w:val="clear" w:color="000000" w:fill="8DB4E2"/>
            <w:noWrap/>
            <w:vAlign w:val="bottom"/>
            <w:hideMark/>
          </w:tcPr>
          <w:p w14:paraId="4141CC9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noWrap/>
            <w:vAlign w:val="bottom"/>
            <w:hideMark/>
          </w:tcPr>
          <w:p w14:paraId="1451800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15A9BD4D"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20" w:type="dxa"/>
            <w:tcBorders>
              <w:top w:val="nil"/>
              <w:left w:val="nil"/>
              <w:bottom w:val="nil"/>
              <w:right w:val="nil"/>
            </w:tcBorders>
            <w:noWrap/>
            <w:vAlign w:val="bottom"/>
            <w:hideMark/>
          </w:tcPr>
          <w:p w14:paraId="2BCFF942"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649A1AFD"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79234664" w14:textId="77777777" w:rsidTr="00D054C0">
        <w:trPr>
          <w:trHeight w:val="288"/>
        </w:trPr>
        <w:tc>
          <w:tcPr>
            <w:tcW w:w="2880" w:type="dxa"/>
            <w:vMerge/>
            <w:tcBorders>
              <w:top w:val="nil"/>
              <w:left w:val="nil"/>
              <w:bottom w:val="nil"/>
              <w:right w:val="nil"/>
            </w:tcBorders>
            <w:vAlign w:val="center"/>
            <w:hideMark/>
          </w:tcPr>
          <w:p w14:paraId="6B7E5AF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6975603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5</w:t>
            </w:r>
          </w:p>
        </w:tc>
        <w:tc>
          <w:tcPr>
            <w:tcW w:w="3945" w:type="dxa"/>
            <w:tcBorders>
              <w:top w:val="nil"/>
              <w:left w:val="nil"/>
              <w:bottom w:val="nil"/>
              <w:right w:val="nil"/>
            </w:tcBorders>
            <w:noWrap/>
            <w:vAlign w:val="bottom"/>
            <w:hideMark/>
          </w:tcPr>
          <w:p w14:paraId="56FA1D8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Provide guidelines to CCPs</w:t>
            </w:r>
          </w:p>
        </w:tc>
        <w:tc>
          <w:tcPr>
            <w:tcW w:w="700" w:type="dxa"/>
            <w:tcBorders>
              <w:top w:val="nil"/>
              <w:left w:val="nil"/>
              <w:bottom w:val="nil"/>
              <w:right w:val="nil"/>
            </w:tcBorders>
            <w:noWrap/>
            <w:vAlign w:val="bottom"/>
            <w:hideMark/>
          </w:tcPr>
          <w:p w14:paraId="544C0A0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04289E29"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25483D8C"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00" w:type="dxa"/>
            <w:tcBorders>
              <w:top w:val="nil"/>
              <w:left w:val="nil"/>
              <w:bottom w:val="nil"/>
              <w:right w:val="nil"/>
            </w:tcBorders>
            <w:shd w:val="clear" w:color="000000" w:fill="8DB4E2"/>
            <w:noWrap/>
            <w:vAlign w:val="bottom"/>
            <w:hideMark/>
          </w:tcPr>
          <w:p w14:paraId="5F6DF59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nil"/>
              <w:right w:val="nil"/>
            </w:tcBorders>
            <w:shd w:val="clear" w:color="000000" w:fill="8DB4E2"/>
            <w:noWrap/>
            <w:vAlign w:val="bottom"/>
            <w:hideMark/>
          </w:tcPr>
          <w:p w14:paraId="18741BA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nil"/>
              <w:right w:val="nil"/>
            </w:tcBorders>
            <w:noWrap/>
            <w:vAlign w:val="bottom"/>
            <w:hideMark/>
          </w:tcPr>
          <w:p w14:paraId="3956393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20" w:type="dxa"/>
            <w:tcBorders>
              <w:top w:val="nil"/>
              <w:left w:val="nil"/>
              <w:bottom w:val="nil"/>
              <w:right w:val="nil"/>
            </w:tcBorders>
            <w:noWrap/>
            <w:vAlign w:val="bottom"/>
            <w:hideMark/>
          </w:tcPr>
          <w:p w14:paraId="3BDE3233"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563896FB"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6E2E9E4F" w14:textId="77777777" w:rsidTr="00D054C0">
        <w:trPr>
          <w:trHeight w:val="288"/>
        </w:trPr>
        <w:tc>
          <w:tcPr>
            <w:tcW w:w="2880" w:type="dxa"/>
            <w:vMerge w:val="restart"/>
            <w:tcBorders>
              <w:top w:val="single" w:sz="4" w:space="0" w:color="auto"/>
              <w:left w:val="nil"/>
              <w:bottom w:val="single" w:sz="4" w:space="0" w:color="000000"/>
              <w:right w:val="nil"/>
            </w:tcBorders>
            <w:vAlign w:val="center"/>
            <w:hideMark/>
          </w:tcPr>
          <w:p w14:paraId="595067D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Stage 2 – Connectivity &amp; Format Verification</w:t>
            </w:r>
          </w:p>
        </w:tc>
        <w:tc>
          <w:tcPr>
            <w:tcW w:w="926" w:type="dxa"/>
            <w:tcBorders>
              <w:top w:val="single" w:sz="4" w:space="0" w:color="auto"/>
              <w:left w:val="nil"/>
              <w:bottom w:val="nil"/>
              <w:right w:val="nil"/>
            </w:tcBorders>
            <w:noWrap/>
            <w:vAlign w:val="bottom"/>
            <w:hideMark/>
          </w:tcPr>
          <w:p w14:paraId="7CAC39C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6</w:t>
            </w:r>
          </w:p>
        </w:tc>
        <w:tc>
          <w:tcPr>
            <w:tcW w:w="3945" w:type="dxa"/>
            <w:tcBorders>
              <w:top w:val="single" w:sz="4" w:space="0" w:color="auto"/>
              <w:left w:val="nil"/>
              <w:bottom w:val="nil"/>
              <w:right w:val="nil"/>
            </w:tcBorders>
            <w:noWrap/>
            <w:vAlign w:val="bottom"/>
            <w:hideMark/>
          </w:tcPr>
          <w:p w14:paraId="7632957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CCPs transmit initial test data</w:t>
            </w:r>
          </w:p>
        </w:tc>
        <w:tc>
          <w:tcPr>
            <w:tcW w:w="700" w:type="dxa"/>
            <w:tcBorders>
              <w:top w:val="single" w:sz="4" w:space="0" w:color="auto"/>
              <w:left w:val="nil"/>
              <w:bottom w:val="nil"/>
              <w:right w:val="nil"/>
            </w:tcBorders>
            <w:noWrap/>
            <w:vAlign w:val="bottom"/>
            <w:hideMark/>
          </w:tcPr>
          <w:p w14:paraId="0D9CB30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4F8BC67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4049974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single" w:sz="4" w:space="0" w:color="auto"/>
              <w:left w:val="nil"/>
              <w:bottom w:val="nil"/>
              <w:right w:val="nil"/>
            </w:tcBorders>
            <w:noWrap/>
            <w:vAlign w:val="bottom"/>
            <w:hideMark/>
          </w:tcPr>
          <w:p w14:paraId="623E372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shd w:val="clear" w:color="000000" w:fill="8DB4E2"/>
            <w:noWrap/>
            <w:vAlign w:val="bottom"/>
            <w:hideMark/>
          </w:tcPr>
          <w:p w14:paraId="07D7506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6A353D56"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single" w:sz="4" w:space="0" w:color="auto"/>
              <w:left w:val="nil"/>
              <w:bottom w:val="nil"/>
              <w:right w:val="nil"/>
            </w:tcBorders>
            <w:noWrap/>
            <w:vAlign w:val="bottom"/>
            <w:hideMark/>
          </w:tcPr>
          <w:p w14:paraId="177F00F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single" w:sz="4" w:space="0" w:color="auto"/>
              <w:left w:val="nil"/>
              <w:bottom w:val="nil"/>
              <w:right w:val="nil"/>
            </w:tcBorders>
            <w:noWrap/>
            <w:vAlign w:val="bottom"/>
            <w:hideMark/>
          </w:tcPr>
          <w:p w14:paraId="7E5576D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4CD99D82"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0D7C35D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712B07D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7</w:t>
            </w:r>
          </w:p>
        </w:tc>
        <w:tc>
          <w:tcPr>
            <w:tcW w:w="3945" w:type="dxa"/>
            <w:tcBorders>
              <w:top w:val="nil"/>
              <w:left w:val="nil"/>
              <w:bottom w:val="nil"/>
              <w:right w:val="nil"/>
            </w:tcBorders>
            <w:noWrap/>
            <w:vAlign w:val="bottom"/>
            <w:hideMark/>
          </w:tcPr>
          <w:p w14:paraId="1AD7E76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Secretariat reviews reports</w:t>
            </w:r>
          </w:p>
        </w:tc>
        <w:tc>
          <w:tcPr>
            <w:tcW w:w="700" w:type="dxa"/>
            <w:tcBorders>
              <w:top w:val="nil"/>
              <w:left w:val="nil"/>
              <w:bottom w:val="nil"/>
              <w:right w:val="nil"/>
            </w:tcBorders>
            <w:noWrap/>
            <w:vAlign w:val="bottom"/>
            <w:hideMark/>
          </w:tcPr>
          <w:p w14:paraId="67D4DAF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6BE033CD"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13304107"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00" w:type="dxa"/>
            <w:tcBorders>
              <w:top w:val="nil"/>
              <w:left w:val="nil"/>
              <w:bottom w:val="nil"/>
              <w:right w:val="nil"/>
            </w:tcBorders>
            <w:noWrap/>
            <w:vAlign w:val="bottom"/>
            <w:hideMark/>
          </w:tcPr>
          <w:p w14:paraId="3D3B5F44"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shd w:val="clear" w:color="000000" w:fill="8DB4E2"/>
            <w:noWrap/>
            <w:vAlign w:val="bottom"/>
            <w:hideMark/>
          </w:tcPr>
          <w:p w14:paraId="29C2969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nil"/>
              <w:right w:val="nil"/>
            </w:tcBorders>
            <w:noWrap/>
            <w:vAlign w:val="bottom"/>
            <w:hideMark/>
          </w:tcPr>
          <w:p w14:paraId="2918AF8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20" w:type="dxa"/>
            <w:tcBorders>
              <w:top w:val="nil"/>
              <w:left w:val="nil"/>
              <w:bottom w:val="nil"/>
              <w:right w:val="nil"/>
            </w:tcBorders>
            <w:noWrap/>
            <w:vAlign w:val="bottom"/>
            <w:hideMark/>
          </w:tcPr>
          <w:p w14:paraId="33125AC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800" w:type="dxa"/>
            <w:tcBorders>
              <w:top w:val="nil"/>
              <w:left w:val="nil"/>
              <w:bottom w:val="nil"/>
              <w:right w:val="nil"/>
            </w:tcBorders>
            <w:noWrap/>
            <w:vAlign w:val="bottom"/>
            <w:hideMark/>
          </w:tcPr>
          <w:p w14:paraId="62317FD9"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r>
      <w:tr w:rsidR="00D054C0" w:rsidRPr="000B3541" w14:paraId="07BD76E4"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537C6A8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single" w:sz="4" w:space="0" w:color="auto"/>
              <w:right w:val="nil"/>
            </w:tcBorders>
            <w:noWrap/>
            <w:vAlign w:val="bottom"/>
            <w:hideMark/>
          </w:tcPr>
          <w:p w14:paraId="670EAE6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8</w:t>
            </w:r>
          </w:p>
        </w:tc>
        <w:tc>
          <w:tcPr>
            <w:tcW w:w="3945" w:type="dxa"/>
            <w:tcBorders>
              <w:top w:val="nil"/>
              <w:left w:val="nil"/>
              <w:bottom w:val="single" w:sz="4" w:space="0" w:color="auto"/>
              <w:right w:val="nil"/>
            </w:tcBorders>
            <w:noWrap/>
            <w:vAlign w:val="bottom"/>
            <w:hideMark/>
          </w:tcPr>
          <w:p w14:paraId="39449F13" w14:textId="26073E80"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Resolve formatting/transmission errors</w:t>
            </w:r>
            <w:r w:rsidR="00FA0B87">
              <w:rPr>
                <w:rFonts w:ascii="Times New Roman" w:eastAsia="Times New Roman" w:hAnsi="Times New Roman" w:cs="Times New Roman"/>
                <w:color w:val="000000"/>
                <w:kern w:val="0"/>
                <w:lang w:eastAsia="en-GB"/>
                <w14:ligatures w14:val="none"/>
              </w:rPr>
              <w:t>.</w:t>
            </w:r>
          </w:p>
        </w:tc>
        <w:tc>
          <w:tcPr>
            <w:tcW w:w="700" w:type="dxa"/>
            <w:tcBorders>
              <w:top w:val="nil"/>
              <w:left w:val="nil"/>
              <w:bottom w:val="single" w:sz="4" w:space="0" w:color="auto"/>
              <w:right w:val="nil"/>
            </w:tcBorders>
            <w:noWrap/>
            <w:vAlign w:val="bottom"/>
            <w:hideMark/>
          </w:tcPr>
          <w:p w14:paraId="18975B9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01A198D6"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2F70E93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single" w:sz="4" w:space="0" w:color="auto"/>
              <w:right w:val="nil"/>
            </w:tcBorders>
            <w:shd w:val="clear" w:color="000000" w:fill="8DB4E2"/>
            <w:noWrap/>
            <w:vAlign w:val="bottom"/>
            <w:hideMark/>
          </w:tcPr>
          <w:p w14:paraId="19AFA18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shd w:val="clear" w:color="000000" w:fill="8DB4E2"/>
            <w:noWrap/>
            <w:vAlign w:val="bottom"/>
            <w:hideMark/>
          </w:tcPr>
          <w:p w14:paraId="01D5508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shd w:val="clear" w:color="000000" w:fill="8DB4E2"/>
            <w:noWrap/>
            <w:vAlign w:val="bottom"/>
            <w:hideMark/>
          </w:tcPr>
          <w:p w14:paraId="6F7F83B3"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single" w:sz="4" w:space="0" w:color="auto"/>
              <w:right w:val="nil"/>
            </w:tcBorders>
            <w:shd w:val="clear" w:color="000000" w:fill="8DB4E2"/>
            <w:noWrap/>
            <w:vAlign w:val="bottom"/>
            <w:hideMark/>
          </w:tcPr>
          <w:p w14:paraId="09EC701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single" w:sz="4" w:space="0" w:color="auto"/>
              <w:right w:val="nil"/>
            </w:tcBorders>
            <w:shd w:val="clear" w:color="000000" w:fill="8DB4E2"/>
            <w:noWrap/>
            <w:vAlign w:val="bottom"/>
            <w:hideMark/>
          </w:tcPr>
          <w:p w14:paraId="4E95E81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19A4DDB6" w14:textId="77777777" w:rsidTr="00D054C0">
        <w:trPr>
          <w:trHeight w:val="288"/>
        </w:trPr>
        <w:tc>
          <w:tcPr>
            <w:tcW w:w="2880" w:type="dxa"/>
            <w:vMerge w:val="restart"/>
            <w:tcBorders>
              <w:top w:val="single" w:sz="4" w:space="0" w:color="auto"/>
              <w:left w:val="nil"/>
              <w:bottom w:val="single" w:sz="4" w:space="0" w:color="000000"/>
              <w:right w:val="nil"/>
            </w:tcBorders>
            <w:vAlign w:val="center"/>
            <w:hideMark/>
          </w:tcPr>
          <w:p w14:paraId="0A86AF1F" w14:textId="2AC1CD9D"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xml:space="preserve">Stage 3 – Live </w:t>
            </w:r>
            <w:r>
              <w:rPr>
                <w:rFonts w:ascii="Times New Roman" w:eastAsia="Times New Roman" w:hAnsi="Times New Roman" w:cs="Times New Roman"/>
                <w:color w:val="000000"/>
                <w:kern w:val="0"/>
                <w:lang w:eastAsia="en-GB"/>
                <w14:ligatures w14:val="none"/>
              </w:rPr>
              <w:t>Position Reports</w:t>
            </w:r>
            <w:r w:rsidRPr="000B3541">
              <w:rPr>
                <w:rFonts w:ascii="Times New Roman" w:eastAsia="Times New Roman" w:hAnsi="Times New Roman" w:cs="Times New Roman"/>
                <w:color w:val="000000"/>
                <w:kern w:val="0"/>
                <w:lang w:eastAsia="en-GB"/>
                <w14:ligatures w14:val="none"/>
              </w:rPr>
              <w:t xml:space="preserve"> Transmission Trials</w:t>
            </w:r>
          </w:p>
        </w:tc>
        <w:tc>
          <w:tcPr>
            <w:tcW w:w="926" w:type="dxa"/>
            <w:tcBorders>
              <w:top w:val="single" w:sz="4" w:space="0" w:color="auto"/>
              <w:left w:val="nil"/>
              <w:bottom w:val="nil"/>
              <w:right w:val="nil"/>
            </w:tcBorders>
            <w:noWrap/>
            <w:vAlign w:val="bottom"/>
            <w:hideMark/>
          </w:tcPr>
          <w:p w14:paraId="6BF8E4C4"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9</w:t>
            </w:r>
          </w:p>
        </w:tc>
        <w:tc>
          <w:tcPr>
            <w:tcW w:w="3945" w:type="dxa"/>
            <w:tcBorders>
              <w:top w:val="single" w:sz="4" w:space="0" w:color="auto"/>
              <w:left w:val="nil"/>
              <w:bottom w:val="nil"/>
              <w:right w:val="nil"/>
            </w:tcBorders>
            <w:noWrap/>
            <w:vAlign w:val="bottom"/>
            <w:hideMark/>
          </w:tcPr>
          <w:p w14:paraId="466D2F5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Selected vessels transmit data</w:t>
            </w:r>
          </w:p>
        </w:tc>
        <w:tc>
          <w:tcPr>
            <w:tcW w:w="700" w:type="dxa"/>
            <w:tcBorders>
              <w:top w:val="single" w:sz="4" w:space="0" w:color="auto"/>
              <w:left w:val="nil"/>
              <w:bottom w:val="nil"/>
              <w:right w:val="nil"/>
            </w:tcBorders>
            <w:noWrap/>
            <w:vAlign w:val="bottom"/>
            <w:hideMark/>
          </w:tcPr>
          <w:p w14:paraId="65BEB58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60463B4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015DFB94"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single" w:sz="4" w:space="0" w:color="auto"/>
              <w:left w:val="nil"/>
              <w:bottom w:val="nil"/>
              <w:right w:val="nil"/>
            </w:tcBorders>
            <w:noWrap/>
            <w:vAlign w:val="bottom"/>
            <w:hideMark/>
          </w:tcPr>
          <w:p w14:paraId="0D8900E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5BF3A6B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shd w:val="clear" w:color="000000" w:fill="8DB4E2"/>
            <w:noWrap/>
            <w:vAlign w:val="bottom"/>
            <w:hideMark/>
          </w:tcPr>
          <w:p w14:paraId="2D4F537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single" w:sz="4" w:space="0" w:color="auto"/>
              <w:left w:val="nil"/>
              <w:bottom w:val="nil"/>
              <w:right w:val="nil"/>
            </w:tcBorders>
            <w:shd w:val="clear" w:color="000000" w:fill="8DB4E2"/>
            <w:noWrap/>
            <w:vAlign w:val="bottom"/>
            <w:hideMark/>
          </w:tcPr>
          <w:p w14:paraId="5741FF5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single" w:sz="4" w:space="0" w:color="auto"/>
              <w:left w:val="nil"/>
              <w:bottom w:val="nil"/>
              <w:right w:val="nil"/>
            </w:tcBorders>
            <w:noWrap/>
            <w:vAlign w:val="bottom"/>
            <w:hideMark/>
          </w:tcPr>
          <w:p w14:paraId="19EE1AF4"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67EE53BE"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64DA5D1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2833251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10</w:t>
            </w:r>
          </w:p>
        </w:tc>
        <w:tc>
          <w:tcPr>
            <w:tcW w:w="3945" w:type="dxa"/>
            <w:tcBorders>
              <w:top w:val="nil"/>
              <w:left w:val="nil"/>
              <w:bottom w:val="nil"/>
              <w:right w:val="nil"/>
            </w:tcBorders>
            <w:noWrap/>
            <w:vAlign w:val="bottom"/>
            <w:hideMark/>
          </w:tcPr>
          <w:p w14:paraId="4D237B83" w14:textId="76429C45"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Verify completeness &amp; accuracy</w:t>
            </w:r>
            <w:r>
              <w:rPr>
                <w:rFonts w:ascii="Times New Roman" w:eastAsia="Times New Roman" w:hAnsi="Times New Roman" w:cs="Times New Roman"/>
                <w:color w:val="000000"/>
                <w:kern w:val="0"/>
                <w:lang w:eastAsia="en-GB"/>
                <w14:ligatures w14:val="none"/>
              </w:rPr>
              <w:t>.</w:t>
            </w:r>
          </w:p>
        </w:tc>
        <w:tc>
          <w:tcPr>
            <w:tcW w:w="700" w:type="dxa"/>
            <w:tcBorders>
              <w:top w:val="nil"/>
              <w:left w:val="nil"/>
              <w:bottom w:val="nil"/>
              <w:right w:val="nil"/>
            </w:tcBorders>
            <w:noWrap/>
            <w:vAlign w:val="bottom"/>
            <w:hideMark/>
          </w:tcPr>
          <w:p w14:paraId="65463059"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50B9A56A"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7D0BC09A"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00" w:type="dxa"/>
            <w:tcBorders>
              <w:top w:val="nil"/>
              <w:left w:val="nil"/>
              <w:bottom w:val="nil"/>
              <w:right w:val="nil"/>
            </w:tcBorders>
            <w:noWrap/>
            <w:vAlign w:val="bottom"/>
            <w:hideMark/>
          </w:tcPr>
          <w:p w14:paraId="46E8BFC4"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6A11AABA"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60" w:type="dxa"/>
            <w:tcBorders>
              <w:top w:val="nil"/>
              <w:left w:val="nil"/>
              <w:bottom w:val="nil"/>
              <w:right w:val="nil"/>
            </w:tcBorders>
            <w:shd w:val="clear" w:color="000000" w:fill="8DB4E2"/>
            <w:noWrap/>
            <w:vAlign w:val="bottom"/>
            <w:hideMark/>
          </w:tcPr>
          <w:p w14:paraId="42CF8A5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nil"/>
              <w:right w:val="nil"/>
            </w:tcBorders>
            <w:shd w:val="clear" w:color="000000" w:fill="8DB4E2"/>
            <w:noWrap/>
            <w:vAlign w:val="bottom"/>
            <w:hideMark/>
          </w:tcPr>
          <w:p w14:paraId="2EFA431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nil"/>
              <w:right w:val="nil"/>
            </w:tcBorders>
            <w:noWrap/>
            <w:vAlign w:val="bottom"/>
            <w:hideMark/>
          </w:tcPr>
          <w:p w14:paraId="51EC478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4C2A057C"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3D0F83F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nil"/>
              <w:right w:val="nil"/>
            </w:tcBorders>
            <w:noWrap/>
            <w:vAlign w:val="bottom"/>
            <w:hideMark/>
          </w:tcPr>
          <w:p w14:paraId="1746F38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11</w:t>
            </w:r>
          </w:p>
        </w:tc>
        <w:tc>
          <w:tcPr>
            <w:tcW w:w="3945" w:type="dxa"/>
            <w:tcBorders>
              <w:top w:val="nil"/>
              <w:left w:val="nil"/>
              <w:bottom w:val="nil"/>
              <w:right w:val="nil"/>
            </w:tcBorders>
            <w:noWrap/>
            <w:vAlign w:val="bottom"/>
            <w:hideMark/>
          </w:tcPr>
          <w:p w14:paraId="17F83BA3"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Document performance metrics</w:t>
            </w:r>
          </w:p>
        </w:tc>
        <w:tc>
          <w:tcPr>
            <w:tcW w:w="700" w:type="dxa"/>
            <w:tcBorders>
              <w:top w:val="nil"/>
              <w:left w:val="nil"/>
              <w:bottom w:val="nil"/>
              <w:right w:val="nil"/>
            </w:tcBorders>
            <w:noWrap/>
            <w:vAlign w:val="bottom"/>
            <w:hideMark/>
          </w:tcPr>
          <w:p w14:paraId="2914904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760" w:type="dxa"/>
            <w:tcBorders>
              <w:top w:val="nil"/>
              <w:left w:val="nil"/>
              <w:bottom w:val="nil"/>
              <w:right w:val="nil"/>
            </w:tcBorders>
            <w:noWrap/>
            <w:vAlign w:val="bottom"/>
            <w:hideMark/>
          </w:tcPr>
          <w:p w14:paraId="14F049F1"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61515AF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00" w:type="dxa"/>
            <w:tcBorders>
              <w:top w:val="nil"/>
              <w:left w:val="nil"/>
              <w:bottom w:val="nil"/>
              <w:right w:val="nil"/>
            </w:tcBorders>
            <w:noWrap/>
            <w:vAlign w:val="bottom"/>
            <w:hideMark/>
          </w:tcPr>
          <w:p w14:paraId="091BD3AF"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40" w:type="dxa"/>
            <w:tcBorders>
              <w:top w:val="nil"/>
              <w:left w:val="nil"/>
              <w:bottom w:val="nil"/>
              <w:right w:val="nil"/>
            </w:tcBorders>
            <w:noWrap/>
            <w:vAlign w:val="bottom"/>
            <w:hideMark/>
          </w:tcPr>
          <w:p w14:paraId="0B949028" w14:textId="77777777" w:rsidR="00D054C0" w:rsidRPr="000B3541" w:rsidRDefault="00D054C0" w:rsidP="000B3541">
            <w:pPr>
              <w:spacing w:after="0" w:line="240" w:lineRule="auto"/>
              <w:rPr>
                <w:rFonts w:ascii="Times New Roman" w:eastAsia="Times New Roman" w:hAnsi="Times New Roman" w:cs="Times New Roman"/>
                <w:kern w:val="0"/>
                <w:lang w:eastAsia="en-GB"/>
                <w14:ligatures w14:val="none"/>
              </w:rPr>
            </w:pPr>
          </w:p>
        </w:tc>
        <w:tc>
          <w:tcPr>
            <w:tcW w:w="760" w:type="dxa"/>
            <w:tcBorders>
              <w:top w:val="nil"/>
              <w:left w:val="nil"/>
              <w:bottom w:val="nil"/>
              <w:right w:val="nil"/>
            </w:tcBorders>
            <w:shd w:val="clear" w:color="000000" w:fill="8DB4E2"/>
            <w:noWrap/>
            <w:vAlign w:val="bottom"/>
            <w:hideMark/>
          </w:tcPr>
          <w:p w14:paraId="5D6B0F1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nil"/>
              <w:right w:val="nil"/>
            </w:tcBorders>
            <w:shd w:val="clear" w:color="000000" w:fill="8DB4E2"/>
            <w:noWrap/>
            <w:vAlign w:val="bottom"/>
            <w:hideMark/>
          </w:tcPr>
          <w:p w14:paraId="6F2FE1C4"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nil"/>
              <w:right w:val="nil"/>
            </w:tcBorders>
            <w:noWrap/>
            <w:vAlign w:val="bottom"/>
            <w:hideMark/>
          </w:tcPr>
          <w:p w14:paraId="1AF4FD5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224FF0B8"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0321358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single" w:sz="4" w:space="0" w:color="auto"/>
              <w:right w:val="nil"/>
            </w:tcBorders>
            <w:noWrap/>
            <w:vAlign w:val="bottom"/>
            <w:hideMark/>
          </w:tcPr>
          <w:p w14:paraId="2C100AF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12</w:t>
            </w:r>
          </w:p>
        </w:tc>
        <w:tc>
          <w:tcPr>
            <w:tcW w:w="3945" w:type="dxa"/>
            <w:tcBorders>
              <w:top w:val="nil"/>
              <w:left w:val="nil"/>
              <w:bottom w:val="single" w:sz="4" w:space="0" w:color="auto"/>
              <w:right w:val="nil"/>
            </w:tcBorders>
            <w:noWrap/>
            <w:vAlign w:val="bottom"/>
            <w:hideMark/>
          </w:tcPr>
          <w:p w14:paraId="7E82383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Security &amp; confidentiality checks</w:t>
            </w:r>
          </w:p>
        </w:tc>
        <w:tc>
          <w:tcPr>
            <w:tcW w:w="700" w:type="dxa"/>
            <w:tcBorders>
              <w:top w:val="nil"/>
              <w:left w:val="nil"/>
              <w:bottom w:val="single" w:sz="4" w:space="0" w:color="auto"/>
              <w:right w:val="nil"/>
            </w:tcBorders>
            <w:noWrap/>
            <w:vAlign w:val="bottom"/>
            <w:hideMark/>
          </w:tcPr>
          <w:p w14:paraId="64B2AE0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35CC2B79"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74AC995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single" w:sz="4" w:space="0" w:color="auto"/>
              <w:right w:val="nil"/>
            </w:tcBorders>
            <w:noWrap/>
            <w:vAlign w:val="bottom"/>
            <w:hideMark/>
          </w:tcPr>
          <w:p w14:paraId="1C84B83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2A9CD733"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shd w:val="clear" w:color="000000" w:fill="8DB4E2"/>
            <w:noWrap/>
            <w:vAlign w:val="bottom"/>
            <w:hideMark/>
          </w:tcPr>
          <w:p w14:paraId="5DF88D9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single" w:sz="4" w:space="0" w:color="auto"/>
              <w:right w:val="nil"/>
            </w:tcBorders>
            <w:shd w:val="clear" w:color="000000" w:fill="8DB4E2"/>
            <w:noWrap/>
            <w:vAlign w:val="bottom"/>
            <w:hideMark/>
          </w:tcPr>
          <w:p w14:paraId="235D312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single" w:sz="4" w:space="0" w:color="auto"/>
              <w:right w:val="nil"/>
            </w:tcBorders>
            <w:noWrap/>
            <w:vAlign w:val="bottom"/>
            <w:hideMark/>
          </w:tcPr>
          <w:p w14:paraId="49326CD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74F37CDC" w14:textId="77777777" w:rsidTr="00D054C0">
        <w:trPr>
          <w:trHeight w:val="288"/>
        </w:trPr>
        <w:tc>
          <w:tcPr>
            <w:tcW w:w="2880" w:type="dxa"/>
            <w:vMerge w:val="restart"/>
            <w:tcBorders>
              <w:top w:val="single" w:sz="4" w:space="0" w:color="auto"/>
              <w:left w:val="nil"/>
              <w:bottom w:val="single" w:sz="4" w:space="0" w:color="000000"/>
              <w:right w:val="nil"/>
            </w:tcBorders>
            <w:vAlign w:val="center"/>
            <w:hideMark/>
          </w:tcPr>
          <w:p w14:paraId="6FD28A3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Stage 4 – Feedback</w:t>
            </w:r>
          </w:p>
        </w:tc>
        <w:tc>
          <w:tcPr>
            <w:tcW w:w="926" w:type="dxa"/>
            <w:tcBorders>
              <w:top w:val="single" w:sz="4" w:space="0" w:color="auto"/>
              <w:left w:val="nil"/>
              <w:bottom w:val="nil"/>
              <w:right w:val="nil"/>
            </w:tcBorders>
            <w:noWrap/>
            <w:vAlign w:val="bottom"/>
            <w:hideMark/>
          </w:tcPr>
          <w:p w14:paraId="7B0E970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13</w:t>
            </w:r>
          </w:p>
        </w:tc>
        <w:tc>
          <w:tcPr>
            <w:tcW w:w="3945" w:type="dxa"/>
            <w:tcBorders>
              <w:top w:val="single" w:sz="4" w:space="0" w:color="auto"/>
              <w:left w:val="nil"/>
              <w:bottom w:val="nil"/>
              <w:right w:val="nil"/>
            </w:tcBorders>
            <w:noWrap/>
            <w:vAlign w:val="bottom"/>
            <w:hideMark/>
          </w:tcPr>
          <w:p w14:paraId="79C6042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Collect feedback from CCPs</w:t>
            </w:r>
          </w:p>
        </w:tc>
        <w:tc>
          <w:tcPr>
            <w:tcW w:w="700" w:type="dxa"/>
            <w:tcBorders>
              <w:top w:val="single" w:sz="4" w:space="0" w:color="auto"/>
              <w:left w:val="nil"/>
              <w:bottom w:val="nil"/>
              <w:right w:val="nil"/>
            </w:tcBorders>
            <w:noWrap/>
            <w:vAlign w:val="bottom"/>
            <w:hideMark/>
          </w:tcPr>
          <w:p w14:paraId="3C9AF13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1F248DB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585E85C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single" w:sz="4" w:space="0" w:color="auto"/>
              <w:left w:val="nil"/>
              <w:bottom w:val="nil"/>
              <w:right w:val="nil"/>
            </w:tcBorders>
            <w:noWrap/>
            <w:vAlign w:val="bottom"/>
            <w:hideMark/>
          </w:tcPr>
          <w:p w14:paraId="3D3F996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4BEE0540"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054C3E7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single" w:sz="4" w:space="0" w:color="auto"/>
              <w:left w:val="nil"/>
              <w:bottom w:val="nil"/>
              <w:right w:val="nil"/>
            </w:tcBorders>
            <w:shd w:val="clear" w:color="000000" w:fill="8DB4E2"/>
            <w:noWrap/>
            <w:vAlign w:val="bottom"/>
            <w:hideMark/>
          </w:tcPr>
          <w:p w14:paraId="5906443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single" w:sz="4" w:space="0" w:color="auto"/>
              <w:left w:val="nil"/>
              <w:bottom w:val="nil"/>
              <w:right w:val="nil"/>
            </w:tcBorders>
            <w:noWrap/>
            <w:vAlign w:val="bottom"/>
            <w:hideMark/>
          </w:tcPr>
          <w:p w14:paraId="6074912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70D7B5AC"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3C0A04F3"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single" w:sz="4" w:space="0" w:color="auto"/>
              <w:right w:val="nil"/>
            </w:tcBorders>
            <w:noWrap/>
            <w:vAlign w:val="bottom"/>
            <w:hideMark/>
          </w:tcPr>
          <w:p w14:paraId="676CB006"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14</w:t>
            </w:r>
          </w:p>
        </w:tc>
        <w:tc>
          <w:tcPr>
            <w:tcW w:w="3945" w:type="dxa"/>
            <w:tcBorders>
              <w:top w:val="nil"/>
              <w:left w:val="nil"/>
              <w:bottom w:val="single" w:sz="4" w:space="0" w:color="auto"/>
              <w:right w:val="nil"/>
            </w:tcBorders>
            <w:noWrap/>
            <w:vAlign w:val="bottom"/>
            <w:hideMark/>
          </w:tcPr>
          <w:p w14:paraId="4FA9B689"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Final Secretariat training &amp; SOPs</w:t>
            </w:r>
          </w:p>
        </w:tc>
        <w:tc>
          <w:tcPr>
            <w:tcW w:w="700" w:type="dxa"/>
            <w:tcBorders>
              <w:top w:val="nil"/>
              <w:left w:val="nil"/>
              <w:bottom w:val="single" w:sz="4" w:space="0" w:color="auto"/>
              <w:right w:val="nil"/>
            </w:tcBorders>
            <w:noWrap/>
            <w:vAlign w:val="bottom"/>
            <w:hideMark/>
          </w:tcPr>
          <w:p w14:paraId="3CCC963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0FAC6E4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650FD556"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single" w:sz="4" w:space="0" w:color="auto"/>
              <w:right w:val="nil"/>
            </w:tcBorders>
            <w:noWrap/>
            <w:vAlign w:val="bottom"/>
            <w:hideMark/>
          </w:tcPr>
          <w:p w14:paraId="2B7836E2"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3DDE527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150F962D"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single" w:sz="4" w:space="0" w:color="auto"/>
              <w:right w:val="nil"/>
            </w:tcBorders>
            <w:shd w:val="clear" w:color="000000" w:fill="8DB4E2"/>
            <w:noWrap/>
            <w:vAlign w:val="bottom"/>
            <w:hideMark/>
          </w:tcPr>
          <w:p w14:paraId="1200ED2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single" w:sz="4" w:space="0" w:color="auto"/>
              <w:right w:val="nil"/>
            </w:tcBorders>
            <w:noWrap/>
            <w:vAlign w:val="bottom"/>
            <w:hideMark/>
          </w:tcPr>
          <w:p w14:paraId="4895C7FB"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55B84F06" w14:textId="77777777" w:rsidTr="00D054C0">
        <w:trPr>
          <w:trHeight w:val="288"/>
        </w:trPr>
        <w:tc>
          <w:tcPr>
            <w:tcW w:w="2880" w:type="dxa"/>
            <w:vMerge w:val="restart"/>
            <w:tcBorders>
              <w:top w:val="single" w:sz="4" w:space="0" w:color="auto"/>
              <w:left w:val="nil"/>
              <w:bottom w:val="single" w:sz="4" w:space="0" w:color="000000"/>
              <w:right w:val="nil"/>
            </w:tcBorders>
            <w:vAlign w:val="center"/>
            <w:hideMark/>
          </w:tcPr>
          <w:p w14:paraId="1E6186B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Stage 5 – Review &amp; Reporting</w:t>
            </w:r>
          </w:p>
        </w:tc>
        <w:tc>
          <w:tcPr>
            <w:tcW w:w="926" w:type="dxa"/>
            <w:tcBorders>
              <w:top w:val="single" w:sz="4" w:space="0" w:color="auto"/>
              <w:left w:val="nil"/>
              <w:bottom w:val="nil"/>
              <w:right w:val="nil"/>
            </w:tcBorders>
            <w:noWrap/>
            <w:vAlign w:val="bottom"/>
            <w:hideMark/>
          </w:tcPr>
          <w:p w14:paraId="1E79DE71"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15</w:t>
            </w:r>
          </w:p>
        </w:tc>
        <w:tc>
          <w:tcPr>
            <w:tcW w:w="3945" w:type="dxa"/>
            <w:tcBorders>
              <w:top w:val="single" w:sz="4" w:space="0" w:color="auto"/>
              <w:left w:val="nil"/>
              <w:bottom w:val="nil"/>
              <w:right w:val="nil"/>
            </w:tcBorders>
            <w:noWrap/>
            <w:vAlign w:val="bottom"/>
            <w:hideMark/>
          </w:tcPr>
          <w:p w14:paraId="44576539" w14:textId="27C46BBC"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xml:space="preserve">Prepare consolidated </w:t>
            </w:r>
            <w:r>
              <w:rPr>
                <w:rFonts w:ascii="Times New Roman" w:eastAsia="Times New Roman" w:hAnsi="Times New Roman" w:cs="Times New Roman"/>
                <w:color w:val="000000"/>
                <w:kern w:val="0"/>
                <w:lang w:eastAsia="en-GB"/>
                <w14:ligatures w14:val="none"/>
              </w:rPr>
              <w:t>end-of-</w:t>
            </w:r>
            <w:r w:rsidRPr="000B3541">
              <w:rPr>
                <w:rFonts w:ascii="Times New Roman" w:eastAsia="Times New Roman" w:hAnsi="Times New Roman" w:cs="Times New Roman"/>
                <w:color w:val="000000"/>
                <w:kern w:val="0"/>
                <w:lang w:eastAsia="en-GB"/>
                <w14:ligatures w14:val="none"/>
              </w:rPr>
              <w:t>pilot report</w:t>
            </w:r>
          </w:p>
        </w:tc>
        <w:tc>
          <w:tcPr>
            <w:tcW w:w="700" w:type="dxa"/>
            <w:tcBorders>
              <w:top w:val="single" w:sz="4" w:space="0" w:color="auto"/>
              <w:left w:val="nil"/>
              <w:bottom w:val="nil"/>
              <w:right w:val="nil"/>
            </w:tcBorders>
            <w:noWrap/>
            <w:vAlign w:val="bottom"/>
            <w:hideMark/>
          </w:tcPr>
          <w:p w14:paraId="67D3232E"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29F995FF"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66FC1BE5"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single" w:sz="4" w:space="0" w:color="auto"/>
              <w:left w:val="nil"/>
              <w:bottom w:val="nil"/>
              <w:right w:val="nil"/>
            </w:tcBorders>
            <w:noWrap/>
            <w:vAlign w:val="bottom"/>
            <w:hideMark/>
          </w:tcPr>
          <w:p w14:paraId="70C70C3C"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single" w:sz="4" w:space="0" w:color="auto"/>
              <w:left w:val="nil"/>
              <w:bottom w:val="nil"/>
              <w:right w:val="nil"/>
            </w:tcBorders>
            <w:noWrap/>
            <w:vAlign w:val="bottom"/>
            <w:hideMark/>
          </w:tcPr>
          <w:p w14:paraId="1F2D572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single" w:sz="4" w:space="0" w:color="auto"/>
              <w:left w:val="nil"/>
              <w:bottom w:val="nil"/>
              <w:right w:val="nil"/>
            </w:tcBorders>
            <w:noWrap/>
            <w:vAlign w:val="bottom"/>
            <w:hideMark/>
          </w:tcPr>
          <w:p w14:paraId="297548AA"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single" w:sz="4" w:space="0" w:color="auto"/>
              <w:left w:val="nil"/>
              <w:bottom w:val="nil"/>
              <w:right w:val="nil"/>
            </w:tcBorders>
            <w:shd w:val="clear" w:color="000000" w:fill="8DB4E2"/>
            <w:noWrap/>
            <w:vAlign w:val="bottom"/>
            <w:hideMark/>
          </w:tcPr>
          <w:p w14:paraId="13715EE7"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single" w:sz="4" w:space="0" w:color="auto"/>
              <w:left w:val="nil"/>
              <w:bottom w:val="nil"/>
              <w:right w:val="nil"/>
            </w:tcBorders>
            <w:shd w:val="clear" w:color="000000" w:fill="8DB4E2"/>
            <w:noWrap/>
            <w:vAlign w:val="bottom"/>
            <w:hideMark/>
          </w:tcPr>
          <w:p w14:paraId="7F527FC8" w14:textId="77777777" w:rsidR="00D054C0" w:rsidRPr="000B3541" w:rsidRDefault="00D054C0" w:rsidP="000B3541">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r w:rsidR="00D054C0" w:rsidRPr="000B3541" w14:paraId="13606662" w14:textId="77777777" w:rsidTr="00D054C0">
        <w:trPr>
          <w:trHeight w:val="288"/>
        </w:trPr>
        <w:tc>
          <w:tcPr>
            <w:tcW w:w="2880" w:type="dxa"/>
            <w:vMerge/>
            <w:tcBorders>
              <w:top w:val="single" w:sz="4" w:space="0" w:color="auto"/>
              <w:left w:val="nil"/>
              <w:bottom w:val="single" w:sz="4" w:space="0" w:color="000000"/>
              <w:right w:val="nil"/>
            </w:tcBorders>
            <w:vAlign w:val="center"/>
            <w:hideMark/>
          </w:tcPr>
          <w:p w14:paraId="1ABC786B"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p>
        </w:tc>
        <w:tc>
          <w:tcPr>
            <w:tcW w:w="926" w:type="dxa"/>
            <w:tcBorders>
              <w:top w:val="nil"/>
              <w:left w:val="nil"/>
              <w:bottom w:val="single" w:sz="4" w:space="0" w:color="auto"/>
              <w:right w:val="nil"/>
            </w:tcBorders>
            <w:noWrap/>
            <w:vAlign w:val="bottom"/>
            <w:hideMark/>
          </w:tcPr>
          <w:p w14:paraId="4B644F2D"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16</w:t>
            </w:r>
          </w:p>
        </w:tc>
        <w:tc>
          <w:tcPr>
            <w:tcW w:w="3945" w:type="dxa"/>
            <w:tcBorders>
              <w:top w:val="nil"/>
              <w:left w:val="nil"/>
              <w:bottom w:val="single" w:sz="4" w:space="0" w:color="auto"/>
              <w:right w:val="nil"/>
            </w:tcBorders>
            <w:noWrap/>
            <w:vAlign w:val="bottom"/>
            <w:hideMark/>
          </w:tcPr>
          <w:p w14:paraId="623E54ED" w14:textId="1EFE2266"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Submit report to WG and MoP</w:t>
            </w:r>
            <w:r w:rsidR="006C4864">
              <w:rPr>
                <w:rFonts w:ascii="Times New Roman" w:eastAsia="Times New Roman" w:hAnsi="Times New Roman" w:cs="Times New Roman"/>
                <w:color w:val="000000"/>
                <w:kern w:val="0"/>
                <w:lang w:eastAsia="en-GB"/>
                <w14:ligatures w14:val="none"/>
              </w:rPr>
              <w:t>.</w:t>
            </w:r>
          </w:p>
        </w:tc>
        <w:tc>
          <w:tcPr>
            <w:tcW w:w="700" w:type="dxa"/>
            <w:tcBorders>
              <w:top w:val="nil"/>
              <w:left w:val="nil"/>
              <w:bottom w:val="single" w:sz="4" w:space="0" w:color="auto"/>
              <w:right w:val="nil"/>
            </w:tcBorders>
            <w:noWrap/>
            <w:vAlign w:val="bottom"/>
            <w:hideMark/>
          </w:tcPr>
          <w:p w14:paraId="0C4CF14D"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7ED1CB58"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5172EDE6"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00" w:type="dxa"/>
            <w:tcBorders>
              <w:top w:val="nil"/>
              <w:left w:val="nil"/>
              <w:bottom w:val="single" w:sz="4" w:space="0" w:color="auto"/>
              <w:right w:val="nil"/>
            </w:tcBorders>
            <w:noWrap/>
            <w:vAlign w:val="bottom"/>
            <w:hideMark/>
          </w:tcPr>
          <w:p w14:paraId="411D5F01"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40" w:type="dxa"/>
            <w:tcBorders>
              <w:top w:val="nil"/>
              <w:left w:val="nil"/>
              <w:bottom w:val="single" w:sz="4" w:space="0" w:color="auto"/>
              <w:right w:val="nil"/>
            </w:tcBorders>
            <w:noWrap/>
            <w:vAlign w:val="bottom"/>
            <w:hideMark/>
          </w:tcPr>
          <w:p w14:paraId="1ED28A06"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60" w:type="dxa"/>
            <w:tcBorders>
              <w:top w:val="nil"/>
              <w:left w:val="nil"/>
              <w:bottom w:val="single" w:sz="4" w:space="0" w:color="auto"/>
              <w:right w:val="nil"/>
            </w:tcBorders>
            <w:noWrap/>
            <w:vAlign w:val="bottom"/>
            <w:hideMark/>
          </w:tcPr>
          <w:p w14:paraId="0E05C7CC"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720" w:type="dxa"/>
            <w:tcBorders>
              <w:top w:val="nil"/>
              <w:left w:val="nil"/>
              <w:bottom w:val="single" w:sz="4" w:space="0" w:color="auto"/>
              <w:right w:val="nil"/>
            </w:tcBorders>
            <w:noWrap/>
            <w:vAlign w:val="bottom"/>
            <w:hideMark/>
          </w:tcPr>
          <w:p w14:paraId="0ECE98C1" w14:textId="77777777"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c>
          <w:tcPr>
            <w:tcW w:w="800" w:type="dxa"/>
            <w:tcBorders>
              <w:top w:val="nil"/>
              <w:left w:val="nil"/>
              <w:bottom w:val="single" w:sz="4" w:space="0" w:color="auto"/>
              <w:right w:val="nil"/>
            </w:tcBorders>
            <w:shd w:val="clear" w:color="000000" w:fill="8DB4E2"/>
            <w:noWrap/>
            <w:vAlign w:val="bottom"/>
            <w:hideMark/>
          </w:tcPr>
          <w:p w14:paraId="26C6EE12" w14:textId="67F9BE00" w:rsidR="00D054C0" w:rsidRPr="000B3541" w:rsidRDefault="00D054C0" w:rsidP="00BC5FF4">
            <w:pPr>
              <w:spacing w:after="0" w:line="240" w:lineRule="auto"/>
              <w:rPr>
                <w:rFonts w:ascii="Times New Roman" w:eastAsia="Times New Roman" w:hAnsi="Times New Roman" w:cs="Times New Roman"/>
                <w:color w:val="000000"/>
                <w:kern w:val="0"/>
                <w:lang w:eastAsia="en-GB"/>
                <w14:ligatures w14:val="none"/>
              </w:rPr>
            </w:pPr>
            <w:r w:rsidRPr="000B3541">
              <w:rPr>
                <w:rFonts w:ascii="Times New Roman" w:eastAsia="Times New Roman" w:hAnsi="Times New Roman" w:cs="Times New Roman"/>
                <w:color w:val="000000"/>
                <w:kern w:val="0"/>
                <w:lang w:eastAsia="en-GB"/>
                <w14:ligatures w14:val="none"/>
              </w:rPr>
              <w:t> </w:t>
            </w:r>
          </w:p>
        </w:tc>
      </w:tr>
    </w:tbl>
    <w:p w14:paraId="2CF446D4" w14:textId="77777777" w:rsidR="00E55B9D" w:rsidRDefault="00E55B9D" w:rsidP="00D160E6">
      <w:pPr>
        <w:tabs>
          <w:tab w:val="left" w:pos="2790"/>
        </w:tabs>
        <w:rPr>
          <w:lang w:val="en-US" w:eastAsia="en-GB"/>
        </w:rPr>
      </w:pPr>
    </w:p>
    <w:p w14:paraId="741CC416" w14:textId="77777777" w:rsidR="00E55B9D" w:rsidRDefault="00E55B9D" w:rsidP="006E63CB">
      <w:pPr>
        <w:rPr>
          <w:lang w:val="en-US" w:eastAsia="en-GB"/>
        </w:rPr>
      </w:pPr>
    </w:p>
    <w:p w14:paraId="23E0A6E1" w14:textId="77777777" w:rsidR="00E55B9D" w:rsidRDefault="00E55B9D" w:rsidP="006E63CB">
      <w:pPr>
        <w:rPr>
          <w:lang w:val="en-US" w:eastAsia="en-GB"/>
        </w:rPr>
        <w:sectPr w:rsidR="00E55B9D" w:rsidSect="00D160E6">
          <w:pgSz w:w="15840" w:h="12240" w:orient="landscape"/>
          <w:pgMar w:top="1350" w:right="1170" w:bottom="1080" w:left="990" w:header="720" w:footer="720" w:gutter="0"/>
          <w:cols w:space="720"/>
          <w:docGrid w:linePitch="360"/>
        </w:sectPr>
      </w:pPr>
    </w:p>
    <w:p w14:paraId="1169C68A" w14:textId="463BB291" w:rsidR="006B49A8" w:rsidRPr="006B49A8" w:rsidRDefault="006B49A8" w:rsidP="00185BCB">
      <w:pPr>
        <w:pStyle w:val="Heading1"/>
      </w:pPr>
      <w:r w:rsidRPr="006B49A8">
        <w:lastRenderedPageBreak/>
        <w:t>Roles and Coordination</w:t>
      </w:r>
    </w:p>
    <w:p w14:paraId="21F248CB" w14:textId="1442392E"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The SIOFA Secretariat will be the lead implementor of the project, with the support of the</w:t>
      </w:r>
      <w:r w:rsidR="00A52781">
        <w:rPr>
          <w:rFonts w:ascii="Times New Roman" w:eastAsia="MS Mincho" w:hAnsi="Times New Roman" w:cs="Times New Roman"/>
          <w:kern w:val="0"/>
          <w:lang w:val="en-US"/>
          <w14:ligatures w14:val="none"/>
        </w:rPr>
        <w:t xml:space="preserve"> selected</w:t>
      </w:r>
      <w:r w:rsidRPr="006B49A8">
        <w:rPr>
          <w:rFonts w:ascii="Times New Roman" w:eastAsia="MS Mincho" w:hAnsi="Times New Roman" w:cs="Times New Roman"/>
          <w:kern w:val="0"/>
          <w:lang w:val="en-US"/>
          <w14:ligatures w14:val="none"/>
        </w:rPr>
        <w:t xml:space="preserve"> Service provider and the participation of CCPs. The VMS </w:t>
      </w:r>
      <w:r w:rsidR="004877D5">
        <w:rPr>
          <w:rFonts w:ascii="Times New Roman" w:eastAsia="MS Mincho" w:hAnsi="Times New Roman" w:cs="Times New Roman"/>
          <w:kern w:val="0"/>
          <w:lang w:val="en-US"/>
          <w14:ligatures w14:val="none"/>
        </w:rPr>
        <w:t>WG</w:t>
      </w:r>
      <w:r w:rsidRPr="006B49A8">
        <w:rPr>
          <w:rFonts w:ascii="Times New Roman" w:eastAsia="MS Mincho" w:hAnsi="Times New Roman" w:cs="Times New Roman"/>
          <w:kern w:val="0"/>
          <w:lang w:val="en-US"/>
          <w14:ligatures w14:val="none"/>
        </w:rPr>
        <w:t xml:space="preserve"> will have oversight responsibility for the implementation of the project.</w:t>
      </w:r>
    </w:p>
    <w:p w14:paraId="66DF511C" w14:textId="02FEA60F"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Within the Secretariat, the Compliance Officer will be the project manager for the pilot phase, supported by the Data Officer. He will have the responsibility for:</w:t>
      </w:r>
    </w:p>
    <w:p w14:paraId="2037964F" w14:textId="77777777" w:rsidR="006B49A8" w:rsidRPr="006B49A8" w:rsidRDefault="006B49A8" w:rsidP="006B49A8">
      <w:pPr>
        <w:numPr>
          <w:ilvl w:val="0"/>
          <w:numId w:val="1"/>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Implementing the activities foreseen by this project proposal</w:t>
      </w:r>
    </w:p>
    <w:p w14:paraId="0F8E2733" w14:textId="77777777" w:rsidR="006B49A8" w:rsidRPr="006B49A8" w:rsidRDefault="006B49A8" w:rsidP="006B49A8">
      <w:pPr>
        <w:numPr>
          <w:ilvl w:val="0"/>
          <w:numId w:val="1"/>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Informing the Executive Secretary of any administrative and budgetary matters that relate to the implementation of the project, and that may impact the outcome of the project</w:t>
      </w:r>
    </w:p>
    <w:p w14:paraId="5B82827A" w14:textId="43FA6311" w:rsidR="006B49A8" w:rsidRPr="006B49A8" w:rsidRDefault="006B49A8" w:rsidP="006B49A8">
      <w:pPr>
        <w:numPr>
          <w:ilvl w:val="0"/>
          <w:numId w:val="1"/>
        </w:numPr>
        <w:spacing w:before="120" w:after="20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Be</w:t>
      </w:r>
      <w:r w:rsidR="00350F10">
        <w:rPr>
          <w:rFonts w:ascii="Times New Roman" w:eastAsia="MS Mincho" w:hAnsi="Times New Roman" w:cs="Times New Roman"/>
          <w:kern w:val="0"/>
          <w:lang w:val="en-US"/>
          <w14:ligatures w14:val="none"/>
        </w:rPr>
        <w:t>ing</w:t>
      </w:r>
      <w:r w:rsidRPr="006B49A8">
        <w:rPr>
          <w:rFonts w:ascii="Times New Roman" w:eastAsia="MS Mincho" w:hAnsi="Times New Roman" w:cs="Times New Roman"/>
          <w:kern w:val="0"/>
          <w:lang w:val="en-US"/>
          <w14:ligatures w14:val="none"/>
        </w:rPr>
        <w:t xml:space="preserve"> the lead contact point between the Service Provider and the Secretariat. And</w:t>
      </w:r>
    </w:p>
    <w:p w14:paraId="38D46FF1" w14:textId="2EC465DE" w:rsidR="006B49A8" w:rsidRPr="006B49A8" w:rsidRDefault="006B49A8" w:rsidP="00E56BEF">
      <w:pPr>
        <w:numPr>
          <w:ilvl w:val="0"/>
          <w:numId w:val="1"/>
        </w:numPr>
        <w:spacing w:before="120" w:line="276" w:lineRule="auto"/>
        <w:contextualSpacing/>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Providing periodic updates on the progress of the pilot phase to the </w:t>
      </w:r>
      <w:r w:rsidR="00350F10">
        <w:rPr>
          <w:rFonts w:ascii="Times New Roman" w:eastAsia="MS Mincho" w:hAnsi="Times New Roman" w:cs="Times New Roman"/>
          <w:kern w:val="0"/>
          <w:lang w:val="en-US"/>
          <w14:ligatures w14:val="none"/>
        </w:rPr>
        <w:t xml:space="preserve">VMS </w:t>
      </w:r>
      <w:r w:rsidRPr="006B49A8">
        <w:rPr>
          <w:rFonts w:ascii="Times New Roman" w:eastAsia="MS Mincho" w:hAnsi="Times New Roman" w:cs="Times New Roman"/>
          <w:kern w:val="0"/>
          <w:lang w:val="en-US"/>
          <w14:ligatures w14:val="none"/>
        </w:rPr>
        <w:t xml:space="preserve">WG, </w:t>
      </w:r>
      <w:r w:rsidR="004877D5">
        <w:rPr>
          <w:rFonts w:ascii="Times New Roman" w:eastAsia="MS Mincho" w:hAnsi="Times New Roman" w:cs="Times New Roman"/>
          <w:kern w:val="0"/>
          <w:lang w:val="en-US"/>
          <w14:ligatures w14:val="none"/>
        </w:rPr>
        <w:t xml:space="preserve">including </w:t>
      </w:r>
      <w:r w:rsidRPr="006B49A8">
        <w:rPr>
          <w:rFonts w:ascii="Times New Roman" w:eastAsia="MS Mincho" w:hAnsi="Times New Roman" w:cs="Times New Roman"/>
          <w:kern w:val="0"/>
          <w:lang w:val="en-US"/>
          <w14:ligatures w14:val="none"/>
        </w:rPr>
        <w:t xml:space="preserve">via the WG </w:t>
      </w:r>
      <w:r w:rsidR="004877D5">
        <w:rPr>
          <w:rFonts w:ascii="Times New Roman" w:eastAsia="MS Mincho" w:hAnsi="Times New Roman" w:cs="Times New Roman"/>
          <w:kern w:val="0"/>
          <w:lang w:val="en-US"/>
          <w14:ligatures w14:val="none"/>
        </w:rPr>
        <w:t>C</w:t>
      </w:r>
      <w:r w:rsidR="004877D5" w:rsidRPr="006B49A8">
        <w:rPr>
          <w:rFonts w:ascii="Times New Roman" w:eastAsia="MS Mincho" w:hAnsi="Times New Roman" w:cs="Times New Roman"/>
          <w:kern w:val="0"/>
          <w:lang w:val="en-US"/>
          <w14:ligatures w14:val="none"/>
        </w:rPr>
        <w:t>hair</w:t>
      </w:r>
      <w:r w:rsidR="004877D5">
        <w:rPr>
          <w:rFonts w:ascii="Times New Roman" w:eastAsia="MS Mincho" w:hAnsi="Times New Roman" w:cs="Times New Roman"/>
          <w:kern w:val="0"/>
          <w:lang w:val="en-US"/>
          <w14:ligatures w14:val="none"/>
        </w:rPr>
        <w:t>.</w:t>
      </w:r>
    </w:p>
    <w:p w14:paraId="48D7406D" w14:textId="7CFE6C28"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The Data Officer will support the Compliance Officer with matters relating to data management and IT support throughout the process.</w:t>
      </w:r>
    </w:p>
    <w:p w14:paraId="04CF6134" w14:textId="50CA565A" w:rsidR="006B49A8" w:rsidRPr="006B49A8" w:rsidRDefault="006B49A8" w:rsidP="00C2539D">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CCPs shall be responsible for the transmission of </w:t>
      </w:r>
      <w:r w:rsidR="004877D5">
        <w:rPr>
          <w:rFonts w:ascii="Times New Roman" w:eastAsia="MS Mincho" w:hAnsi="Times New Roman" w:cs="Times New Roman"/>
          <w:kern w:val="0"/>
          <w:lang w:val="en-US"/>
          <w14:ligatures w14:val="none"/>
        </w:rPr>
        <w:t>position reports</w:t>
      </w:r>
      <w:r w:rsidR="004877D5" w:rsidRPr="006B49A8">
        <w:rPr>
          <w:rFonts w:ascii="Times New Roman" w:eastAsia="MS Mincho" w:hAnsi="Times New Roman" w:cs="Times New Roman"/>
          <w:kern w:val="0"/>
          <w:lang w:val="en-US"/>
          <w14:ligatures w14:val="none"/>
        </w:rPr>
        <w:t xml:space="preserve"> </w:t>
      </w:r>
      <w:r w:rsidRPr="006B49A8">
        <w:rPr>
          <w:rFonts w:ascii="Times New Roman" w:eastAsia="MS Mincho" w:hAnsi="Times New Roman" w:cs="Times New Roman"/>
          <w:kern w:val="0"/>
          <w:lang w:val="en-US"/>
          <w14:ligatures w14:val="none"/>
        </w:rPr>
        <w:t xml:space="preserve">from </w:t>
      </w:r>
      <w:r w:rsidR="002C1058">
        <w:rPr>
          <w:rFonts w:ascii="Times New Roman" w:eastAsia="MS Mincho" w:hAnsi="Times New Roman" w:cs="Times New Roman"/>
          <w:kern w:val="0"/>
          <w:lang w:val="en-US"/>
          <w14:ligatures w14:val="none"/>
        </w:rPr>
        <w:t xml:space="preserve">their </w:t>
      </w:r>
      <w:r w:rsidRPr="006B49A8">
        <w:rPr>
          <w:rFonts w:ascii="Times New Roman" w:eastAsia="MS Mincho" w:hAnsi="Times New Roman" w:cs="Times New Roman"/>
          <w:kern w:val="0"/>
          <w:lang w:val="en-US"/>
          <w14:ligatures w14:val="none"/>
        </w:rPr>
        <w:t xml:space="preserve">FMC and/or vessels to the SIOFA VMS, including the necessary configurations required for their national VMS and/or ALCs deployed on vessels </w:t>
      </w:r>
      <w:r w:rsidR="002C1058">
        <w:rPr>
          <w:rFonts w:ascii="Times New Roman" w:eastAsia="MS Mincho" w:hAnsi="Times New Roman" w:cs="Times New Roman"/>
          <w:kern w:val="0"/>
          <w:lang w:val="en-US"/>
          <w14:ligatures w14:val="none"/>
        </w:rPr>
        <w:t xml:space="preserve">flying </w:t>
      </w:r>
      <w:r w:rsidRPr="006B49A8">
        <w:rPr>
          <w:rFonts w:ascii="Times New Roman" w:eastAsia="MS Mincho" w:hAnsi="Times New Roman" w:cs="Times New Roman"/>
          <w:kern w:val="0"/>
          <w:lang w:val="en-US"/>
          <w14:ligatures w14:val="none"/>
        </w:rPr>
        <w:t>their flag.</w:t>
      </w:r>
      <w:r w:rsidR="00FD242F">
        <w:rPr>
          <w:rFonts w:ascii="Times New Roman" w:eastAsia="MS Mincho" w:hAnsi="Times New Roman" w:cs="Times New Roman"/>
          <w:kern w:val="0"/>
          <w:lang w:val="en-US"/>
          <w14:ligatures w14:val="none"/>
        </w:rPr>
        <w:t xml:space="preserve"> For this purpose, the </w:t>
      </w:r>
      <w:r w:rsidR="00C2539D">
        <w:rPr>
          <w:rFonts w:ascii="Times New Roman" w:eastAsia="MS Mincho" w:hAnsi="Times New Roman" w:cs="Times New Roman"/>
          <w:kern w:val="0"/>
          <w:lang w:val="en-US"/>
          <w14:ligatures w14:val="none"/>
        </w:rPr>
        <w:t>Secretariat shall contact the V</w:t>
      </w:r>
      <w:r w:rsidR="00C2539D" w:rsidRPr="00C2539D">
        <w:rPr>
          <w:rFonts w:ascii="Times New Roman" w:eastAsia="MS Mincho" w:hAnsi="Times New Roman" w:cs="Times New Roman"/>
          <w:kern w:val="0"/>
          <w:lang w:val="en-US"/>
          <w14:ligatures w14:val="none"/>
        </w:rPr>
        <w:t>MS Point of</w:t>
      </w:r>
      <w:r w:rsidR="00C2539D">
        <w:rPr>
          <w:rFonts w:ascii="Times New Roman" w:eastAsia="MS Mincho" w:hAnsi="Times New Roman" w:cs="Times New Roman"/>
          <w:kern w:val="0"/>
          <w:lang w:val="en-US"/>
          <w14:ligatures w14:val="none"/>
        </w:rPr>
        <w:t xml:space="preserve"> </w:t>
      </w:r>
      <w:r w:rsidR="00C2539D" w:rsidRPr="00C2539D">
        <w:rPr>
          <w:rFonts w:ascii="Times New Roman" w:eastAsia="MS Mincho" w:hAnsi="Times New Roman" w:cs="Times New Roman"/>
          <w:kern w:val="0"/>
          <w:lang w:val="en-US"/>
          <w14:ligatures w14:val="none"/>
        </w:rPr>
        <w:t>Contact</w:t>
      </w:r>
      <w:r w:rsidR="00C2539D">
        <w:rPr>
          <w:rFonts w:ascii="Times New Roman" w:eastAsia="MS Mincho" w:hAnsi="Times New Roman" w:cs="Times New Roman"/>
          <w:kern w:val="0"/>
          <w:lang w:val="en-US"/>
          <w14:ligatures w14:val="none"/>
        </w:rPr>
        <w:t xml:space="preserve"> designated by the CCP pursuant to paragraph 11 of CMM 16 (2023).</w:t>
      </w:r>
    </w:p>
    <w:p w14:paraId="22D0C5EF" w14:textId="584AAC80" w:rsidR="006B49A8" w:rsidRPr="006B49A8" w:rsidRDefault="00E3182F" w:rsidP="006B49A8">
      <w:pPr>
        <w:spacing w:before="120" w:after="200" w:line="276" w:lineRule="auto"/>
        <w:jc w:val="both"/>
        <w:rPr>
          <w:rFonts w:ascii="Times New Roman" w:eastAsia="MS Mincho" w:hAnsi="Times New Roman" w:cs="Times New Roman"/>
          <w:kern w:val="0"/>
          <w:lang w:val="en-US"/>
          <w14:ligatures w14:val="none"/>
        </w:rPr>
      </w:pPr>
      <w:r>
        <w:rPr>
          <w:rFonts w:ascii="Times New Roman" w:eastAsia="MS Mincho" w:hAnsi="Times New Roman" w:cs="Times New Roman"/>
          <w:kern w:val="0"/>
          <w:lang w:val="en-US"/>
          <w14:ligatures w14:val="none"/>
        </w:rPr>
        <w:t>T</w:t>
      </w:r>
      <w:r w:rsidR="006B49A8" w:rsidRPr="006B49A8">
        <w:rPr>
          <w:rFonts w:ascii="Times New Roman" w:eastAsia="MS Mincho" w:hAnsi="Times New Roman" w:cs="Times New Roman"/>
          <w:kern w:val="0"/>
          <w:lang w:val="en-US"/>
          <w14:ligatures w14:val="none"/>
        </w:rPr>
        <w:t xml:space="preserve">he pilot phase of the VMS </w:t>
      </w:r>
      <w:r>
        <w:rPr>
          <w:rFonts w:ascii="Times New Roman" w:eastAsia="MS Mincho" w:hAnsi="Times New Roman" w:cs="Times New Roman"/>
          <w:kern w:val="0"/>
          <w:lang w:val="en-US"/>
          <w14:ligatures w14:val="none"/>
        </w:rPr>
        <w:t>is not expected to</w:t>
      </w:r>
      <w:r w:rsidR="006B49A8" w:rsidRPr="006B49A8">
        <w:rPr>
          <w:rFonts w:ascii="Times New Roman" w:eastAsia="MS Mincho" w:hAnsi="Times New Roman" w:cs="Times New Roman"/>
          <w:kern w:val="0"/>
          <w:lang w:val="en-US"/>
          <w14:ligatures w14:val="none"/>
        </w:rPr>
        <w:t xml:space="preserve"> incur any resource or financial </w:t>
      </w:r>
      <w:r>
        <w:rPr>
          <w:rFonts w:ascii="Times New Roman" w:eastAsia="MS Mincho" w:hAnsi="Times New Roman" w:cs="Times New Roman"/>
          <w:kern w:val="0"/>
          <w:lang w:val="en-US"/>
          <w14:ligatures w14:val="none"/>
        </w:rPr>
        <w:t>requirements</w:t>
      </w:r>
      <w:r w:rsidR="006B49A8" w:rsidRPr="006B49A8">
        <w:rPr>
          <w:rFonts w:ascii="Times New Roman" w:eastAsia="MS Mincho" w:hAnsi="Times New Roman" w:cs="Times New Roman"/>
          <w:kern w:val="0"/>
          <w:lang w:val="en-US"/>
          <w14:ligatures w14:val="none"/>
        </w:rPr>
        <w:t xml:space="preserve"> beyond those already </w:t>
      </w:r>
      <w:r>
        <w:rPr>
          <w:rFonts w:ascii="Times New Roman" w:eastAsia="MS Mincho" w:hAnsi="Times New Roman" w:cs="Times New Roman"/>
          <w:kern w:val="0"/>
          <w:lang w:val="en-US"/>
          <w14:ligatures w14:val="none"/>
        </w:rPr>
        <w:t>covered</w:t>
      </w:r>
      <w:r w:rsidR="006B49A8" w:rsidRPr="006B49A8">
        <w:rPr>
          <w:rFonts w:ascii="Times New Roman" w:eastAsia="MS Mincho" w:hAnsi="Times New Roman" w:cs="Times New Roman"/>
          <w:kern w:val="0"/>
          <w:lang w:val="en-US"/>
          <w14:ligatures w14:val="none"/>
        </w:rPr>
        <w:t xml:space="preserve"> by the grant supporting the establishment of the SIOFA VMS and the </w:t>
      </w:r>
      <w:r>
        <w:rPr>
          <w:rFonts w:ascii="Times New Roman" w:eastAsia="MS Mincho" w:hAnsi="Times New Roman" w:cs="Times New Roman"/>
          <w:kern w:val="0"/>
          <w:lang w:val="en-US"/>
          <w14:ligatures w14:val="none"/>
        </w:rPr>
        <w:t xml:space="preserve">2026 </w:t>
      </w:r>
      <w:r w:rsidR="006B49A8" w:rsidRPr="006B49A8">
        <w:rPr>
          <w:rFonts w:ascii="Times New Roman" w:eastAsia="MS Mincho" w:hAnsi="Times New Roman" w:cs="Times New Roman"/>
          <w:kern w:val="0"/>
          <w:lang w:val="en-US"/>
          <w14:ligatures w14:val="none"/>
        </w:rPr>
        <w:t>budget</w:t>
      </w:r>
      <w:r w:rsidR="00C4502A">
        <w:rPr>
          <w:rFonts w:ascii="Times New Roman" w:eastAsia="MS Mincho" w:hAnsi="Times New Roman" w:cs="Times New Roman"/>
          <w:kern w:val="0"/>
          <w:lang w:val="en-US"/>
          <w14:ligatures w14:val="none"/>
        </w:rPr>
        <w:t xml:space="preserve"> approved by MoP12</w:t>
      </w:r>
      <w:r>
        <w:rPr>
          <w:rFonts w:ascii="Times New Roman" w:eastAsia="MS Mincho" w:hAnsi="Times New Roman" w:cs="Times New Roman"/>
          <w:kern w:val="0"/>
          <w:lang w:val="en-US"/>
          <w14:ligatures w14:val="none"/>
        </w:rPr>
        <w:t>.</w:t>
      </w:r>
    </w:p>
    <w:p w14:paraId="3E462496" w14:textId="25C93791" w:rsidR="006B49A8" w:rsidRPr="006B49A8" w:rsidRDefault="00C539B5" w:rsidP="00185BCB">
      <w:pPr>
        <w:pStyle w:val="Heading1"/>
      </w:pPr>
      <w:r>
        <w:t>Risk Management</w:t>
      </w:r>
    </w:p>
    <w:p w14:paraId="34B58A34" w14:textId="06A1DDE4" w:rsidR="006B49A8" w:rsidRPr="006B49A8" w:rsidRDefault="006B49A8" w:rsidP="006F7644">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Th</w:t>
      </w:r>
      <w:r w:rsidR="00C539B5">
        <w:rPr>
          <w:rFonts w:ascii="Times New Roman" w:eastAsia="MS Mincho" w:hAnsi="Times New Roman" w:cs="Times New Roman"/>
          <w:kern w:val="0"/>
          <w:lang w:val="en-US"/>
          <w14:ligatures w14:val="none"/>
        </w:rPr>
        <w:t>is</w:t>
      </w:r>
      <w:r w:rsidRPr="006B49A8">
        <w:rPr>
          <w:rFonts w:ascii="Times New Roman" w:eastAsia="MS Mincho" w:hAnsi="Times New Roman" w:cs="Times New Roman"/>
          <w:kern w:val="0"/>
          <w:lang w:val="en-US"/>
          <w14:ligatures w14:val="none"/>
        </w:rPr>
        <w:t xml:space="preserve"> risk </w:t>
      </w:r>
      <w:r w:rsidR="00C539B5">
        <w:rPr>
          <w:rFonts w:ascii="Times New Roman" w:eastAsia="MS Mincho" w:hAnsi="Times New Roman" w:cs="Times New Roman"/>
          <w:kern w:val="0"/>
          <w:lang w:val="en-US"/>
          <w14:ligatures w14:val="none"/>
        </w:rPr>
        <w:t>management</w:t>
      </w:r>
      <w:r w:rsidRPr="006B49A8">
        <w:rPr>
          <w:rFonts w:ascii="Times New Roman" w:eastAsia="MS Mincho" w:hAnsi="Times New Roman" w:cs="Times New Roman"/>
          <w:kern w:val="0"/>
          <w:lang w:val="en-US"/>
          <w14:ligatures w14:val="none"/>
        </w:rPr>
        <w:t xml:space="preserve"> aims to identify potential challenges that could hinder the successful implementation of the pilot phase of the SIOFA VMS and to propose mitigation measures that reduce their likelihood or impact. Risks </w:t>
      </w:r>
      <w:r w:rsidR="005608CE">
        <w:rPr>
          <w:rFonts w:ascii="Times New Roman" w:eastAsia="MS Mincho" w:hAnsi="Times New Roman" w:cs="Times New Roman"/>
          <w:kern w:val="0"/>
          <w:lang w:val="en-US"/>
          <w14:ligatures w14:val="none"/>
        </w:rPr>
        <w:t>have been</w:t>
      </w:r>
      <w:r w:rsidRPr="006B49A8">
        <w:rPr>
          <w:rFonts w:ascii="Times New Roman" w:eastAsia="MS Mincho" w:hAnsi="Times New Roman" w:cs="Times New Roman"/>
          <w:kern w:val="0"/>
          <w:lang w:val="en-US"/>
          <w14:ligatures w14:val="none"/>
        </w:rPr>
        <w:t xml:space="preserve"> assessed in terms of probability and potential consequences for project objectives, timelines, and resources.</w:t>
      </w:r>
      <w:r w:rsidR="005608CE">
        <w:rPr>
          <w:rFonts w:ascii="Times New Roman" w:eastAsia="MS Mincho" w:hAnsi="Times New Roman" w:cs="Times New Roman"/>
          <w:kern w:val="0"/>
          <w:lang w:val="en-US"/>
          <w14:ligatures w14:val="none"/>
        </w:rPr>
        <w:t xml:space="preserve"> The ke</w:t>
      </w:r>
      <w:r w:rsidRPr="006B49A8">
        <w:rPr>
          <w:rFonts w:ascii="Times New Roman" w:eastAsia="MS Mincho" w:hAnsi="Times New Roman" w:cs="Times New Roman"/>
          <w:kern w:val="0"/>
          <w:lang w:val="en-US"/>
          <w14:ligatures w14:val="none"/>
        </w:rPr>
        <w:t xml:space="preserve">y risk categories </w:t>
      </w:r>
      <w:r w:rsidR="005608CE">
        <w:rPr>
          <w:rFonts w:ascii="Times New Roman" w:eastAsia="MS Mincho" w:hAnsi="Times New Roman" w:cs="Times New Roman"/>
          <w:kern w:val="0"/>
          <w:lang w:val="en-US"/>
          <w14:ligatures w14:val="none"/>
        </w:rPr>
        <w:t xml:space="preserve">are </w:t>
      </w:r>
      <w:r w:rsidRPr="006F7644">
        <w:rPr>
          <w:rFonts w:ascii="Times New Roman" w:eastAsia="MS Mincho" w:hAnsi="Times New Roman" w:cs="Times New Roman"/>
          <w:i/>
          <w:iCs/>
          <w:kern w:val="0"/>
          <w:lang w:val="en-US"/>
          <w14:ligatures w14:val="none"/>
        </w:rPr>
        <w:t>Technical risks</w:t>
      </w:r>
      <w:r w:rsidR="006F7644" w:rsidRPr="006F7644">
        <w:rPr>
          <w:rFonts w:ascii="Times New Roman" w:eastAsia="MS Mincho" w:hAnsi="Times New Roman" w:cs="Times New Roman"/>
          <w:i/>
          <w:iCs/>
          <w:kern w:val="0"/>
          <w:lang w:val="en-US"/>
          <w14:ligatures w14:val="none"/>
        </w:rPr>
        <w:t>,</w:t>
      </w:r>
      <w:r w:rsidR="006F7644" w:rsidRPr="006F7644">
        <w:rPr>
          <w:rFonts w:ascii="Times New Roman" w:eastAsia="MS Mincho" w:hAnsi="Times New Roman" w:cs="Times New Roman"/>
          <w:kern w:val="0"/>
          <w:lang w:val="en-US"/>
          <w14:ligatures w14:val="none"/>
        </w:rPr>
        <w:t xml:space="preserve"> </w:t>
      </w:r>
      <w:r w:rsidRPr="006F7644">
        <w:rPr>
          <w:rFonts w:ascii="Times New Roman" w:eastAsia="MS Mincho" w:hAnsi="Times New Roman" w:cs="Times New Roman"/>
          <w:i/>
          <w:iCs/>
          <w:kern w:val="0"/>
          <w:lang w:val="en-US"/>
          <w14:ligatures w14:val="none"/>
        </w:rPr>
        <w:t>Operational risks</w:t>
      </w:r>
      <w:r w:rsidR="006F7644" w:rsidRPr="006F7644">
        <w:rPr>
          <w:rFonts w:ascii="Times New Roman" w:eastAsia="MS Mincho" w:hAnsi="Times New Roman" w:cs="Times New Roman"/>
          <w:kern w:val="0"/>
          <w:lang w:val="en-US"/>
          <w14:ligatures w14:val="none"/>
        </w:rPr>
        <w:t xml:space="preserve"> and </w:t>
      </w:r>
      <w:r w:rsidRPr="006F7644">
        <w:rPr>
          <w:rFonts w:ascii="Times New Roman" w:eastAsia="MS Mincho" w:hAnsi="Times New Roman" w:cs="Times New Roman"/>
          <w:i/>
          <w:iCs/>
          <w:kern w:val="0"/>
          <w:lang w:val="en-US"/>
          <w14:ligatures w14:val="none"/>
        </w:rPr>
        <w:t>Institutional risks</w:t>
      </w:r>
      <w:r w:rsidR="006F7644" w:rsidRPr="006F7644">
        <w:rPr>
          <w:rFonts w:ascii="Times New Roman" w:eastAsia="MS Mincho" w:hAnsi="Times New Roman" w:cs="Times New Roman"/>
          <w:kern w:val="0"/>
          <w:lang w:val="en-US"/>
          <w14:ligatures w14:val="none"/>
        </w:rPr>
        <w:t>.</w:t>
      </w:r>
    </w:p>
    <w:p w14:paraId="3383CC6D" w14:textId="7A9D4AC6"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Mitigation measures </w:t>
      </w:r>
      <w:r w:rsidR="006F7644">
        <w:rPr>
          <w:rFonts w:ascii="Times New Roman" w:eastAsia="MS Mincho" w:hAnsi="Times New Roman" w:cs="Times New Roman"/>
          <w:kern w:val="0"/>
          <w:lang w:val="en-US"/>
          <w14:ligatures w14:val="none"/>
        </w:rPr>
        <w:t>have been</w:t>
      </w:r>
      <w:r w:rsidRPr="006B49A8">
        <w:rPr>
          <w:rFonts w:ascii="Times New Roman" w:eastAsia="MS Mincho" w:hAnsi="Times New Roman" w:cs="Times New Roman"/>
          <w:kern w:val="0"/>
          <w:lang w:val="en-US"/>
          <w14:ligatures w14:val="none"/>
        </w:rPr>
        <w:t xml:space="preserve"> developed for each identified risk, </w:t>
      </w:r>
      <w:proofErr w:type="spellStart"/>
      <w:r w:rsidRPr="006B49A8">
        <w:rPr>
          <w:rFonts w:ascii="Times New Roman" w:eastAsia="MS Mincho" w:hAnsi="Times New Roman" w:cs="Times New Roman"/>
          <w:kern w:val="0"/>
          <w:lang w:val="en-US"/>
          <w14:ligatures w14:val="none"/>
        </w:rPr>
        <w:t>prioritising</w:t>
      </w:r>
      <w:proofErr w:type="spellEnd"/>
      <w:r w:rsidRPr="006B49A8">
        <w:rPr>
          <w:rFonts w:ascii="Times New Roman" w:eastAsia="MS Mincho" w:hAnsi="Times New Roman" w:cs="Times New Roman"/>
          <w:kern w:val="0"/>
          <w:lang w:val="en-US"/>
          <w14:ligatures w14:val="none"/>
        </w:rPr>
        <w:t xml:space="preserve"> proactive actions to prevent risks from occurring and contingency plans to address them if they arise. </w:t>
      </w:r>
      <w:r w:rsidR="006F7644">
        <w:rPr>
          <w:rFonts w:ascii="Times New Roman" w:eastAsia="MS Mincho" w:hAnsi="Times New Roman" w:cs="Times New Roman"/>
          <w:kern w:val="0"/>
          <w:lang w:val="en-US"/>
          <w14:ligatures w14:val="none"/>
        </w:rPr>
        <w:t xml:space="preserve">The </w:t>
      </w:r>
      <w:r w:rsidRPr="006B49A8">
        <w:rPr>
          <w:rFonts w:ascii="Times New Roman" w:eastAsia="MS Mincho" w:hAnsi="Times New Roman" w:cs="Times New Roman"/>
          <w:kern w:val="0"/>
          <w:lang w:val="en-US"/>
          <w14:ligatures w14:val="none"/>
        </w:rPr>
        <w:t xml:space="preserve">Secretariat </w:t>
      </w:r>
      <w:r w:rsidR="006F7644">
        <w:rPr>
          <w:rFonts w:ascii="Times New Roman" w:eastAsia="MS Mincho" w:hAnsi="Times New Roman" w:cs="Times New Roman"/>
          <w:kern w:val="0"/>
          <w:lang w:val="en-US"/>
          <w14:ligatures w14:val="none"/>
        </w:rPr>
        <w:t xml:space="preserve">is </w:t>
      </w:r>
      <w:r w:rsidRPr="006B49A8">
        <w:rPr>
          <w:rFonts w:ascii="Times New Roman" w:eastAsia="MS Mincho" w:hAnsi="Times New Roman" w:cs="Times New Roman"/>
          <w:kern w:val="0"/>
          <w:lang w:val="en-US"/>
          <w14:ligatures w14:val="none"/>
        </w:rPr>
        <w:t>responsible for monitoring risk trends and escalating critical issues to the SIOFA Working Group and Meeting of Parties</w:t>
      </w:r>
      <w:r w:rsidR="006F7644">
        <w:rPr>
          <w:rFonts w:ascii="Times New Roman" w:eastAsia="MS Mincho" w:hAnsi="Times New Roman" w:cs="Times New Roman"/>
          <w:kern w:val="0"/>
          <w:lang w:val="en-US"/>
          <w14:ligatures w14:val="none"/>
        </w:rPr>
        <w:t xml:space="preserve"> as appropriate.</w:t>
      </w:r>
    </w:p>
    <w:p w14:paraId="62463BC6" w14:textId="7E1114B5"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This systematic approach will ensure that the </w:t>
      </w:r>
      <w:r w:rsidR="00C4502A">
        <w:rPr>
          <w:rFonts w:ascii="Times New Roman" w:eastAsia="MS Mincho" w:hAnsi="Times New Roman" w:cs="Times New Roman"/>
          <w:kern w:val="0"/>
          <w:lang w:val="en-US"/>
          <w14:ligatures w14:val="none"/>
        </w:rPr>
        <w:t xml:space="preserve">VMS </w:t>
      </w:r>
      <w:r w:rsidRPr="006B49A8">
        <w:rPr>
          <w:rFonts w:ascii="Times New Roman" w:eastAsia="MS Mincho" w:hAnsi="Times New Roman" w:cs="Times New Roman"/>
          <w:kern w:val="0"/>
          <w:lang w:val="en-US"/>
          <w14:ligatures w14:val="none"/>
        </w:rPr>
        <w:t xml:space="preserve">pilot </w:t>
      </w:r>
      <w:r w:rsidR="00C4502A">
        <w:rPr>
          <w:rFonts w:ascii="Times New Roman" w:eastAsia="MS Mincho" w:hAnsi="Times New Roman" w:cs="Times New Roman"/>
          <w:kern w:val="0"/>
          <w:lang w:val="en-US"/>
          <w14:ligatures w14:val="none"/>
        </w:rPr>
        <w:t xml:space="preserve">phase </w:t>
      </w:r>
      <w:r w:rsidRPr="006B49A8">
        <w:rPr>
          <w:rFonts w:ascii="Times New Roman" w:eastAsia="MS Mincho" w:hAnsi="Times New Roman" w:cs="Times New Roman"/>
          <w:kern w:val="0"/>
          <w:lang w:val="en-US"/>
          <w14:ligatures w14:val="none"/>
        </w:rPr>
        <w:t>remains on track, with identified risks addressed in a timely and coordinated manner, thereby increasing the likelihood of a smooth transition to full operational deployment.</w:t>
      </w:r>
    </w:p>
    <w:p w14:paraId="3B701464" w14:textId="25567A1F"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The risks below are ranked from high to low, based on a risk matrix combining likelihood (probability) and potential impact. This approach will allow the Secretariat to </w:t>
      </w:r>
      <w:r w:rsidR="002A554B" w:rsidRPr="006B49A8">
        <w:rPr>
          <w:rFonts w:ascii="Times New Roman" w:eastAsia="MS Mincho" w:hAnsi="Times New Roman" w:cs="Times New Roman"/>
          <w:kern w:val="0"/>
          <w:lang w:val="en-US"/>
          <w14:ligatures w14:val="none"/>
        </w:rPr>
        <w:t>prioritize</w:t>
      </w:r>
      <w:r w:rsidRPr="006B49A8">
        <w:rPr>
          <w:rFonts w:ascii="Times New Roman" w:eastAsia="MS Mincho" w:hAnsi="Times New Roman" w:cs="Times New Roman"/>
          <w:kern w:val="0"/>
          <w:lang w:val="en-US"/>
          <w14:ligatures w14:val="none"/>
        </w:rPr>
        <w:t xml:space="preserve"> resources and attention on the most critical risks that could affect the successful implementation of the pilot phase of the SIOFA VMS, while ensuring that contingency measures are in place for lower-priority risks. By systematically assessing both the probability of occurrence and the severity of consequences, the Secretariat can focus on proactive mitigation and timely response, thereby increasing the likelihood of a smooth transition to full operational deployment.</w:t>
      </w:r>
    </w:p>
    <w:p w14:paraId="55CB04A9" w14:textId="4C27F4BC" w:rsidR="006B49A8" w:rsidRPr="006B49A8" w:rsidRDefault="006B49A8" w:rsidP="006B49A8">
      <w:pPr>
        <w:spacing w:after="200" w:line="276" w:lineRule="auto"/>
        <w:rPr>
          <w:rFonts w:ascii="Times New Roman" w:eastAsia="MS Mincho" w:hAnsi="Times New Roman" w:cs="Times New Roman"/>
          <w:i/>
          <w:iCs/>
          <w:kern w:val="0"/>
          <w:lang w:val="en-US"/>
          <w14:ligatures w14:val="none"/>
        </w:rPr>
      </w:pPr>
      <w:r w:rsidRPr="006B49A8">
        <w:rPr>
          <w:rFonts w:ascii="Times New Roman" w:eastAsia="MS Mincho" w:hAnsi="Times New Roman" w:cs="Times New Roman"/>
          <w:i/>
          <w:iCs/>
          <w:kern w:val="0"/>
          <w:lang w:val="en-US"/>
          <w14:ligatures w14:val="none"/>
        </w:rPr>
        <w:lastRenderedPageBreak/>
        <w:t xml:space="preserve">Table </w:t>
      </w:r>
      <w:r w:rsidR="00724949">
        <w:rPr>
          <w:rFonts w:ascii="Times New Roman" w:eastAsia="MS Mincho" w:hAnsi="Times New Roman" w:cs="Times New Roman"/>
          <w:i/>
          <w:iCs/>
          <w:kern w:val="0"/>
          <w:lang w:val="en-US"/>
          <w14:ligatures w14:val="none"/>
        </w:rPr>
        <w:t>2</w:t>
      </w:r>
      <w:r w:rsidRPr="006B49A8">
        <w:rPr>
          <w:rFonts w:ascii="Times New Roman" w:eastAsia="MS Mincho" w:hAnsi="Times New Roman" w:cs="Times New Roman"/>
          <w:i/>
          <w:iCs/>
          <w:kern w:val="0"/>
          <w:lang w:val="en-US"/>
          <w14:ligatures w14:val="none"/>
        </w:rPr>
        <w:t>: Identified Risks, Probability, Impact, Risk Priority, and Mitigation Measures for the SIOFA VMS Pilot Phase</w:t>
      </w:r>
    </w:p>
    <w:tbl>
      <w:tblPr>
        <w:tblStyle w:val="ListTable3-Accent11"/>
        <w:tblW w:w="10008" w:type="dxa"/>
        <w:tblLook w:val="04A0" w:firstRow="1" w:lastRow="0" w:firstColumn="1" w:lastColumn="0" w:noHBand="0" w:noVBand="1"/>
      </w:tblPr>
      <w:tblGrid>
        <w:gridCol w:w="2440"/>
        <w:gridCol w:w="1319"/>
        <w:gridCol w:w="1035"/>
        <w:gridCol w:w="1553"/>
        <w:gridCol w:w="3661"/>
      </w:tblGrid>
      <w:tr w:rsidR="006B49A8" w:rsidRPr="006B49A8" w14:paraId="71FF1A1D" w14:textId="77777777" w:rsidTr="00B039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8" w:type="dxa"/>
          </w:tcPr>
          <w:p w14:paraId="687EBA68" w14:textId="77777777" w:rsidR="006B49A8" w:rsidRPr="006B49A8" w:rsidRDefault="006B49A8" w:rsidP="006B49A8">
            <w:pPr>
              <w:spacing w:before="120" w:after="200" w:line="276" w:lineRule="auto"/>
              <w:jc w:val="both"/>
              <w:rPr>
                <w:rFonts w:ascii="Times New Roman" w:hAnsi="Times New Roman" w:cs="Times New Roman"/>
              </w:rPr>
            </w:pPr>
            <w:r w:rsidRPr="006B49A8">
              <w:rPr>
                <w:rFonts w:ascii="Times New Roman" w:hAnsi="Times New Roman" w:cs="Times New Roman"/>
              </w:rPr>
              <w:t>Risk</w:t>
            </w:r>
          </w:p>
        </w:tc>
        <w:tc>
          <w:tcPr>
            <w:tcW w:w="1320" w:type="dxa"/>
          </w:tcPr>
          <w:p w14:paraId="60C22103" w14:textId="77777777" w:rsidR="006B49A8" w:rsidRPr="006B49A8" w:rsidRDefault="006B49A8" w:rsidP="006B49A8">
            <w:pPr>
              <w:spacing w:before="12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Probability</w:t>
            </w:r>
          </w:p>
        </w:tc>
        <w:tc>
          <w:tcPr>
            <w:tcW w:w="990" w:type="dxa"/>
          </w:tcPr>
          <w:p w14:paraId="12796C40" w14:textId="77777777" w:rsidR="006B49A8" w:rsidRPr="006B49A8" w:rsidRDefault="006B49A8" w:rsidP="006B49A8">
            <w:pPr>
              <w:spacing w:before="12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Impact</w:t>
            </w:r>
          </w:p>
        </w:tc>
        <w:tc>
          <w:tcPr>
            <w:tcW w:w="1560" w:type="dxa"/>
          </w:tcPr>
          <w:p w14:paraId="573A85E7" w14:textId="77777777" w:rsidR="006B49A8" w:rsidRPr="006B49A8" w:rsidRDefault="006B49A8" w:rsidP="006B49A8">
            <w:pPr>
              <w:spacing w:before="12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Risk Priority</w:t>
            </w:r>
          </w:p>
        </w:tc>
        <w:tc>
          <w:tcPr>
            <w:tcW w:w="3690" w:type="dxa"/>
          </w:tcPr>
          <w:p w14:paraId="7B2FC0A9" w14:textId="77777777" w:rsidR="006B49A8" w:rsidRPr="006B49A8" w:rsidRDefault="006B49A8" w:rsidP="006B49A8">
            <w:pPr>
              <w:spacing w:before="120"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Mitigation</w:t>
            </w:r>
          </w:p>
        </w:tc>
      </w:tr>
      <w:tr w:rsidR="006B49A8" w:rsidRPr="006B49A8" w14:paraId="139FECCF"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6299BB27" w14:textId="63F82330" w:rsidR="006B49A8" w:rsidRPr="006B49A8" w:rsidRDefault="006B49A8" w:rsidP="006B49A8">
            <w:pPr>
              <w:spacing w:before="120" w:after="200" w:line="276" w:lineRule="auto"/>
              <w:rPr>
                <w:rFonts w:ascii="Times New Roman" w:hAnsi="Times New Roman" w:cs="Times New Roman"/>
              </w:rPr>
            </w:pPr>
            <w:r w:rsidRPr="006B49A8">
              <w:rPr>
                <w:rFonts w:ascii="Times New Roman" w:hAnsi="Times New Roman" w:cs="Times New Roman"/>
              </w:rPr>
              <w:t xml:space="preserve">Technical incompatibilities </w:t>
            </w:r>
            <w:r w:rsidR="00FA0B87">
              <w:rPr>
                <w:rFonts w:ascii="Times New Roman" w:hAnsi="Times New Roman" w:cs="Times New Roman"/>
              </w:rPr>
              <w:t xml:space="preserve">between </w:t>
            </w:r>
            <w:r w:rsidRPr="006B49A8">
              <w:rPr>
                <w:rFonts w:ascii="Times New Roman" w:hAnsi="Times New Roman" w:cs="Times New Roman"/>
              </w:rPr>
              <w:t>SIOFA VMS and CCP systems</w:t>
            </w:r>
          </w:p>
        </w:tc>
        <w:tc>
          <w:tcPr>
            <w:tcW w:w="1320" w:type="dxa"/>
          </w:tcPr>
          <w:p w14:paraId="3EADA14F" w14:textId="77777777" w:rsidR="006B49A8" w:rsidRPr="006B49A8" w:rsidRDefault="006B49A8" w:rsidP="006B49A8">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w:t>
            </w:r>
          </w:p>
        </w:tc>
        <w:tc>
          <w:tcPr>
            <w:tcW w:w="990" w:type="dxa"/>
          </w:tcPr>
          <w:p w14:paraId="26121AE2" w14:textId="77777777" w:rsidR="006B49A8" w:rsidRPr="006B49A8" w:rsidRDefault="006B49A8" w:rsidP="006B49A8">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High</w:t>
            </w:r>
          </w:p>
        </w:tc>
        <w:tc>
          <w:tcPr>
            <w:tcW w:w="1560" w:type="dxa"/>
          </w:tcPr>
          <w:p w14:paraId="1F9E1902" w14:textId="77777777" w:rsidR="006B49A8" w:rsidRPr="006B49A8" w:rsidRDefault="006B49A8" w:rsidP="006B49A8">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High</w:t>
            </w:r>
          </w:p>
        </w:tc>
        <w:tc>
          <w:tcPr>
            <w:tcW w:w="3690" w:type="dxa"/>
          </w:tcPr>
          <w:p w14:paraId="0F323174" w14:textId="2060A3C5" w:rsidR="006B49A8" w:rsidRPr="006B49A8" w:rsidRDefault="006B49A8" w:rsidP="006B49A8">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Conduct compatibility checks during </w:t>
            </w:r>
            <w:r w:rsidR="006C4864">
              <w:rPr>
                <w:rFonts w:ascii="Times New Roman" w:hAnsi="Times New Roman" w:cs="Times New Roman"/>
              </w:rPr>
              <w:t xml:space="preserve">the </w:t>
            </w:r>
            <w:r w:rsidRPr="006B49A8">
              <w:rPr>
                <w:rFonts w:ascii="Times New Roman" w:hAnsi="Times New Roman" w:cs="Times New Roman"/>
              </w:rPr>
              <w:t>pilot</w:t>
            </w:r>
            <w:r w:rsidR="005C36A3">
              <w:rPr>
                <w:rFonts w:ascii="Times New Roman" w:hAnsi="Times New Roman" w:cs="Times New Roman"/>
              </w:rPr>
              <w:t xml:space="preserve"> phase</w:t>
            </w:r>
            <w:r w:rsidRPr="006B49A8">
              <w:rPr>
                <w:rFonts w:ascii="Times New Roman" w:hAnsi="Times New Roman" w:cs="Times New Roman"/>
              </w:rPr>
              <w:t xml:space="preserve">, </w:t>
            </w:r>
            <w:r w:rsidR="00DB1891">
              <w:rPr>
                <w:rFonts w:ascii="Times New Roman" w:hAnsi="Times New Roman" w:cs="Times New Roman"/>
              </w:rPr>
              <w:t xml:space="preserve">and </w:t>
            </w:r>
            <w:r w:rsidRPr="006B49A8">
              <w:rPr>
                <w:rFonts w:ascii="Times New Roman" w:hAnsi="Times New Roman" w:cs="Times New Roman"/>
              </w:rPr>
              <w:t>provide technical support to CCPs</w:t>
            </w:r>
          </w:p>
        </w:tc>
      </w:tr>
      <w:tr w:rsidR="009473F2" w:rsidRPr="006B49A8" w14:paraId="1E7A3F30" w14:textId="77777777" w:rsidTr="00B039A8">
        <w:tc>
          <w:tcPr>
            <w:cnfStyle w:val="001000000000" w:firstRow="0" w:lastRow="0" w:firstColumn="1" w:lastColumn="0" w:oddVBand="0" w:evenVBand="0" w:oddHBand="0" w:evenHBand="0" w:firstRowFirstColumn="0" w:firstRowLastColumn="0" w:lastRowFirstColumn="0" w:lastRowLastColumn="0"/>
            <w:tcW w:w="2448" w:type="dxa"/>
          </w:tcPr>
          <w:p w14:paraId="1EC7C5AB" w14:textId="34C30042" w:rsidR="009473F2" w:rsidRPr="006B49A8" w:rsidRDefault="009473F2" w:rsidP="009473F2">
            <w:pPr>
              <w:spacing w:before="120" w:after="200" w:line="276" w:lineRule="auto"/>
              <w:rPr>
                <w:rFonts w:ascii="Times New Roman" w:hAnsi="Times New Roman" w:cs="Times New Roman"/>
              </w:rPr>
            </w:pPr>
            <w:r w:rsidRPr="006B49A8">
              <w:rPr>
                <w:rFonts w:ascii="Times New Roman" w:hAnsi="Times New Roman" w:cs="Times New Roman"/>
              </w:rPr>
              <w:t xml:space="preserve">Pilot phase </w:t>
            </w:r>
            <w:r w:rsidR="005C36A3">
              <w:rPr>
                <w:rFonts w:ascii="Times New Roman" w:hAnsi="Times New Roman" w:cs="Times New Roman"/>
              </w:rPr>
              <w:t>incurs delays</w:t>
            </w:r>
            <w:r w:rsidR="00DB1891">
              <w:rPr>
                <w:rFonts w:ascii="Times New Roman" w:hAnsi="Times New Roman" w:cs="Times New Roman"/>
              </w:rPr>
              <w:t>.</w:t>
            </w:r>
          </w:p>
        </w:tc>
        <w:tc>
          <w:tcPr>
            <w:tcW w:w="1320" w:type="dxa"/>
          </w:tcPr>
          <w:p w14:paraId="70F6F9E0" w14:textId="6DABA0DB" w:rsidR="009473F2" w:rsidRPr="006B49A8" w:rsidRDefault="005C36A3"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Medium</w:t>
            </w:r>
          </w:p>
        </w:tc>
        <w:tc>
          <w:tcPr>
            <w:tcW w:w="990" w:type="dxa"/>
          </w:tcPr>
          <w:p w14:paraId="4DDCEE86" w14:textId="5FC4902E"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Low</w:t>
            </w:r>
          </w:p>
        </w:tc>
        <w:tc>
          <w:tcPr>
            <w:tcW w:w="1560" w:type="dxa"/>
          </w:tcPr>
          <w:p w14:paraId="2FB7771A" w14:textId="12DC0E41"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Medium–High</w:t>
            </w:r>
          </w:p>
        </w:tc>
        <w:tc>
          <w:tcPr>
            <w:tcW w:w="3690" w:type="dxa"/>
          </w:tcPr>
          <w:p w14:paraId="2C60F3EB" w14:textId="76D2AD4F"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Plan project timeline carefully, monitor progress regularly, and solicit MoP13 approval for </w:t>
            </w:r>
            <w:r w:rsidR="007C4060">
              <w:rPr>
                <w:rFonts w:ascii="Times New Roman" w:hAnsi="Times New Roman" w:cs="Times New Roman"/>
              </w:rPr>
              <w:t xml:space="preserve">delayed </w:t>
            </w:r>
            <w:r w:rsidRPr="006B49A8">
              <w:rPr>
                <w:rFonts w:ascii="Times New Roman" w:hAnsi="Times New Roman" w:cs="Times New Roman"/>
              </w:rPr>
              <w:t xml:space="preserve">entry </w:t>
            </w:r>
            <w:r w:rsidR="007C4060">
              <w:rPr>
                <w:rFonts w:ascii="Times New Roman" w:hAnsi="Times New Roman" w:cs="Times New Roman"/>
              </w:rPr>
              <w:t xml:space="preserve">into operation </w:t>
            </w:r>
            <w:r w:rsidRPr="006B49A8">
              <w:rPr>
                <w:rFonts w:ascii="Times New Roman" w:hAnsi="Times New Roman" w:cs="Times New Roman"/>
              </w:rPr>
              <w:t>if needed.</w:t>
            </w:r>
          </w:p>
        </w:tc>
      </w:tr>
      <w:tr w:rsidR="009473F2" w:rsidRPr="006B49A8" w14:paraId="08F8EEF6"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794C877B" w14:textId="77777777" w:rsidR="009473F2" w:rsidRPr="006B49A8" w:rsidRDefault="009473F2" w:rsidP="009473F2">
            <w:pPr>
              <w:spacing w:before="120" w:after="200" w:line="276" w:lineRule="auto"/>
              <w:rPr>
                <w:rFonts w:ascii="Times New Roman" w:hAnsi="Times New Roman" w:cs="Times New Roman"/>
              </w:rPr>
            </w:pPr>
            <w:r w:rsidRPr="006B49A8">
              <w:rPr>
                <w:rFonts w:ascii="Times New Roman" w:hAnsi="Times New Roman" w:cs="Times New Roman"/>
              </w:rPr>
              <w:t>Policy misalignment (CMM, Confidentiality, and Security)</w:t>
            </w:r>
          </w:p>
        </w:tc>
        <w:tc>
          <w:tcPr>
            <w:tcW w:w="1320" w:type="dxa"/>
          </w:tcPr>
          <w:p w14:paraId="07F66210" w14:textId="77777777" w:rsidR="009473F2" w:rsidRPr="006B49A8" w:rsidRDefault="009473F2"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Low</w:t>
            </w:r>
          </w:p>
        </w:tc>
        <w:tc>
          <w:tcPr>
            <w:tcW w:w="990" w:type="dxa"/>
          </w:tcPr>
          <w:p w14:paraId="121CB457" w14:textId="6495D09D" w:rsidR="009473F2" w:rsidRPr="006B49A8" w:rsidRDefault="007C4060"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Medium-</w:t>
            </w:r>
            <w:r w:rsidR="009473F2" w:rsidRPr="006B49A8">
              <w:rPr>
                <w:rFonts w:ascii="Times New Roman" w:hAnsi="Times New Roman" w:cs="Times New Roman"/>
              </w:rPr>
              <w:t>High</w:t>
            </w:r>
          </w:p>
        </w:tc>
        <w:tc>
          <w:tcPr>
            <w:tcW w:w="1560" w:type="dxa"/>
          </w:tcPr>
          <w:p w14:paraId="723F2DBE" w14:textId="77777777" w:rsidR="009473F2" w:rsidRPr="006B49A8" w:rsidRDefault="009473F2"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Medium–High</w:t>
            </w:r>
          </w:p>
        </w:tc>
        <w:tc>
          <w:tcPr>
            <w:tcW w:w="3690" w:type="dxa"/>
          </w:tcPr>
          <w:p w14:paraId="7CCABE71" w14:textId="24CC9622" w:rsidR="009473F2" w:rsidRPr="006B49A8" w:rsidRDefault="009473F2"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Continuous review of CMMs, if necessary, identify any modifications required and flag them to propose changes to MoP13 in line with the ROP, and ensure the draft ISSP aligns with the VMS</w:t>
            </w:r>
            <w:r w:rsidR="006C4864">
              <w:rPr>
                <w:rFonts w:ascii="Times New Roman" w:hAnsi="Times New Roman" w:cs="Times New Roman"/>
              </w:rPr>
              <w:t>.</w:t>
            </w:r>
            <w:r w:rsidRPr="006B49A8">
              <w:rPr>
                <w:rFonts w:ascii="Times New Roman" w:hAnsi="Times New Roman" w:cs="Times New Roman"/>
              </w:rPr>
              <w:t xml:space="preserve"> </w:t>
            </w:r>
          </w:p>
        </w:tc>
      </w:tr>
      <w:tr w:rsidR="009473F2" w:rsidRPr="006B49A8" w14:paraId="6FC40186" w14:textId="77777777" w:rsidTr="00B039A8">
        <w:tc>
          <w:tcPr>
            <w:cnfStyle w:val="001000000000" w:firstRow="0" w:lastRow="0" w:firstColumn="1" w:lastColumn="0" w:oddVBand="0" w:evenVBand="0" w:oddHBand="0" w:evenHBand="0" w:firstRowFirstColumn="0" w:firstRowLastColumn="0" w:lastRowFirstColumn="0" w:lastRowLastColumn="0"/>
            <w:tcW w:w="2448" w:type="dxa"/>
          </w:tcPr>
          <w:p w14:paraId="50F41B39" w14:textId="77777777" w:rsidR="009473F2" w:rsidRPr="006B49A8" w:rsidRDefault="009473F2" w:rsidP="009473F2">
            <w:pPr>
              <w:spacing w:before="120" w:after="200" w:line="276" w:lineRule="auto"/>
              <w:rPr>
                <w:rFonts w:ascii="Times New Roman" w:hAnsi="Times New Roman" w:cs="Times New Roman"/>
              </w:rPr>
            </w:pPr>
            <w:r w:rsidRPr="006B49A8">
              <w:rPr>
                <w:rFonts w:ascii="Times New Roman" w:hAnsi="Times New Roman" w:cs="Times New Roman"/>
              </w:rPr>
              <w:t>Limited participation in the voluntary pilot phase.</w:t>
            </w:r>
          </w:p>
        </w:tc>
        <w:tc>
          <w:tcPr>
            <w:tcW w:w="1320" w:type="dxa"/>
          </w:tcPr>
          <w:p w14:paraId="3FC53AF7" w14:textId="77777777"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w:t>
            </w:r>
          </w:p>
        </w:tc>
        <w:tc>
          <w:tcPr>
            <w:tcW w:w="990" w:type="dxa"/>
          </w:tcPr>
          <w:p w14:paraId="0C73E6BB" w14:textId="77777777"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w:t>
            </w:r>
          </w:p>
        </w:tc>
        <w:tc>
          <w:tcPr>
            <w:tcW w:w="1560" w:type="dxa"/>
          </w:tcPr>
          <w:p w14:paraId="556754F8" w14:textId="77777777"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w:t>
            </w:r>
          </w:p>
        </w:tc>
        <w:tc>
          <w:tcPr>
            <w:tcW w:w="3690" w:type="dxa"/>
          </w:tcPr>
          <w:p w14:paraId="7833A168" w14:textId="647F7C85" w:rsidR="009473F2" w:rsidRPr="006B49A8" w:rsidRDefault="009473F2" w:rsidP="009473F2">
            <w:pPr>
              <w:spacing w:before="120"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 xml:space="preserve">Engage CCPs early, provide clear guidance and benefits of participation, </w:t>
            </w:r>
            <w:r w:rsidR="00DB1891">
              <w:rPr>
                <w:rFonts w:ascii="Times New Roman" w:hAnsi="Times New Roman" w:cs="Times New Roman"/>
              </w:rPr>
              <w:t xml:space="preserve">and </w:t>
            </w:r>
            <w:r w:rsidRPr="006B49A8">
              <w:rPr>
                <w:rFonts w:ascii="Times New Roman" w:hAnsi="Times New Roman" w:cs="Times New Roman"/>
              </w:rPr>
              <w:t>offer technical support where possible.</w:t>
            </w:r>
          </w:p>
        </w:tc>
      </w:tr>
      <w:tr w:rsidR="009473F2" w:rsidRPr="006B49A8" w14:paraId="23DC1C0D"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4D7B5D80" w14:textId="2B3D3B49" w:rsidR="009473F2" w:rsidRPr="006B49A8" w:rsidRDefault="009473F2" w:rsidP="009473F2">
            <w:pPr>
              <w:spacing w:before="120" w:after="200" w:line="276" w:lineRule="auto"/>
              <w:rPr>
                <w:rFonts w:ascii="Times New Roman" w:hAnsi="Times New Roman" w:cs="Times New Roman"/>
              </w:rPr>
            </w:pPr>
            <w:r w:rsidRPr="006B49A8">
              <w:rPr>
                <w:rFonts w:ascii="Times New Roman" w:hAnsi="Times New Roman" w:cs="Times New Roman"/>
              </w:rPr>
              <w:t>Change of personnel at the Secretariat or position reclassification and restructuring</w:t>
            </w:r>
            <w:r w:rsidR="00776223">
              <w:rPr>
                <w:rFonts w:ascii="Times New Roman" w:hAnsi="Times New Roman" w:cs="Times New Roman"/>
              </w:rPr>
              <w:t xml:space="preserve"> during </w:t>
            </w:r>
            <w:r w:rsidR="006C4864">
              <w:rPr>
                <w:rFonts w:ascii="Times New Roman" w:hAnsi="Times New Roman" w:cs="Times New Roman"/>
              </w:rPr>
              <w:t xml:space="preserve">the </w:t>
            </w:r>
            <w:r w:rsidR="00776223">
              <w:rPr>
                <w:rFonts w:ascii="Times New Roman" w:hAnsi="Times New Roman" w:cs="Times New Roman"/>
              </w:rPr>
              <w:t>pilot phase</w:t>
            </w:r>
          </w:p>
        </w:tc>
        <w:tc>
          <w:tcPr>
            <w:tcW w:w="1320" w:type="dxa"/>
          </w:tcPr>
          <w:p w14:paraId="10BEE007" w14:textId="0B6D67E0" w:rsidR="009473F2" w:rsidRPr="006B49A8" w:rsidRDefault="00776223"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Low</w:t>
            </w:r>
          </w:p>
        </w:tc>
        <w:tc>
          <w:tcPr>
            <w:tcW w:w="990" w:type="dxa"/>
          </w:tcPr>
          <w:p w14:paraId="05A52EEF" w14:textId="77777777" w:rsidR="009473F2" w:rsidRPr="006B49A8" w:rsidRDefault="009473F2"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Medium</w:t>
            </w:r>
          </w:p>
        </w:tc>
        <w:tc>
          <w:tcPr>
            <w:tcW w:w="1560" w:type="dxa"/>
          </w:tcPr>
          <w:p w14:paraId="2D0637C1" w14:textId="5961CB1D" w:rsidR="009473F2" w:rsidRPr="006B49A8" w:rsidRDefault="003B6FFC"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Low-</w:t>
            </w:r>
            <w:r w:rsidR="009473F2" w:rsidRPr="006B49A8">
              <w:rPr>
                <w:rFonts w:ascii="Times New Roman" w:hAnsi="Times New Roman" w:cs="Times New Roman"/>
              </w:rPr>
              <w:t>Medium</w:t>
            </w:r>
          </w:p>
        </w:tc>
        <w:tc>
          <w:tcPr>
            <w:tcW w:w="3690" w:type="dxa"/>
          </w:tcPr>
          <w:p w14:paraId="6295B20A" w14:textId="77777777" w:rsidR="009473F2" w:rsidRPr="006B49A8" w:rsidRDefault="009473F2" w:rsidP="009473F2">
            <w:pPr>
              <w:spacing w:before="120"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Maintain detailed documentation and handover notes, and ensure cross-training of staff.</w:t>
            </w:r>
          </w:p>
        </w:tc>
      </w:tr>
    </w:tbl>
    <w:p w14:paraId="79AA1BEC" w14:textId="77777777" w:rsidR="006B49A8" w:rsidRPr="006B49A8" w:rsidRDefault="006B49A8" w:rsidP="006B49A8">
      <w:pPr>
        <w:spacing w:after="200" w:line="276" w:lineRule="auto"/>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br w:type="page"/>
      </w:r>
    </w:p>
    <w:p w14:paraId="0DFE2CDD" w14:textId="77777777" w:rsidR="006B49A8" w:rsidRPr="006B49A8" w:rsidRDefault="006B49A8" w:rsidP="00185BCB">
      <w:pPr>
        <w:pStyle w:val="Heading1"/>
      </w:pPr>
      <w:r w:rsidRPr="006B49A8">
        <w:lastRenderedPageBreak/>
        <w:t>Monitoring and Evaluation</w:t>
      </w:r>
    </w:p>
    <w:p w14:paraId="6B0BE523" w14:textId="7F36A3B5"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The purpose of the Monitoring and Evaluation (M&amp;E) process is to provide a systematic and evidence-based approach to track the progress of the pilot phase of the VMS, assess whether its stated objectives are being achieved, assess performance against predefined output indicators, and identify areas for improvement. This will ensure that lessons learned during the pilot phase are applied to optimize the system’s effectiveness, functionality, and readiness prior to the entry into operation of the SIOFA VMS. The M&amp;E Report will provide the SIOFA VMS </w:t>
      </w:r>
      <w:r w:rsidR="00C25757">
        <w:rPr>
          <w:rFonts w:ascii="Times New Roman" w:eastAsia="MS Mincho" w:hAnsi="Times New Roman" w:cs="Times New Roman"/>
          <w:kern w:val="0"/>
          <w:lang w:val="en-US"/>
          <w14:ligatures w14:val="none"/>
        </w:rPr>
        <w:t>WG</w:t>
      </w:r>
      <w:r w:rsidRPr="006B49A8">
        <w:rPr>
          <w:rFonts w:ascii="Times New Roman" w:eastAsia="MS Mincho" w:hAnsi="Times New Roman" w:cs="Times New Roman"/>
          <w:kern w:val="0"/>
          <w:lang w:val="en-US"/>
          <w14:ligatures w14:val="none"/>
        </w:rPr>
        <w:t xml:space="preserve"> and the Meeting of Parties with an evidence-based assessment of the SIOFA VMS’s readiness prior to its entry into operation. It will be included as part of the end-of-pilot evaluation report.</w:t>
      </w:r>
    </w:p>
    <w:p w14:paraId="42625B2A" w14:textId="44AF8EC0"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Progress reporting will be conducted systematically to the VMS </w:t>
      </w:r>
      <w:r w:rsidR="00C25757">
        <w:rPr>
          <w:rFonts w:ascii="Times New Roman" w:eastAsia="MS Mincho" w:hAnsi="Times New Roman" w:cs="Times New Roman"/>
          <w:kern w:val="0"/>
          <w:lang w:val="en-US"/>
          <w14:ligatures w14:val="none"/>
        </w:rPr>
        <w:t xml:space="preserve">WG </w:t>
      </w:r>
      <w:r w:rsidRPr="006B49A8">
        <w:rPr>
          <w:rFonts w:ascii="Times New Roman" w:eastAsia="MS Mincho" w:hAnsi="Times New Roman" w:cs="Times New Roman"/>
          <w:kern w:val="0"/>
          <w:lang w:val="en-US"/>
          <w14:ligatures w14:val="none"/>
        </w:rPr>
        <w:t xml:space="preserve">through its Chair. The Secretariat will provide periodic updates to the </w:t>
      </w:r>
      <w:r w:rsidR="00C25757">
        <w:rPr>
          <w:rFonts w:ascii="Times New Roman" w:eastAsia="MS Mincho" w:hAnsi="Times New Roman" w:cs="Times New Roman"/>
          <w:kern w:val="0"/>
          <w:lang w:val="en-US"/>
          <w14:ligatures w14:val="none"/>
        </w:rPr>
        <w:t xml:space="preserve">VMS </w:t>
      </w:r>
      <w:r w:rsidRPr="006B49A8">
        <w:rPr>
          <w:rFonts w:ascii="Times New Roman" w:eastAsia="MS Mincho" w:hAnsi="Times New Roman" w:cs="Times New Roman"/>
          <w:kern w:val="0"/>
          <w:lang w:val="en-US"/>
          <w14:ligatures w14:val="none"/>
        </w:rPr>
        <w:t>WG Chair, with the frequency and format to be agreed upon between the Secretariat and the Chair. These updates will detail performance against objectives, highlight significant findings, and offer targeted recommendations. Upon conclusion of the pilot phase, an end-of-pilot evaluation report will be submitted, presenting an overall assessment of the system’s readiness for full deployment, documenting lessons learned, and proposing an improvement plan to address any identified gaps.</w:t>
      </w:r>
    </w:p>
    <w:p w14:paraId="52502004" w14:textId="77777777" w:rsidR="006B49A8" w:rsidRPr="006B49A8" w:rsidRDefault="006B49A8" w:rsidP="006B49A8">
      <w:pPr>
        <w:spacing w:before="120" w:after="200" w:line="276" w:lineRule="auto"/>
        <w:rPr>
          <w:rFonts w:ascii="Times New Roman" w:eastAsia="MS Mincho" w:hAnsi="Times New Roman" w:cs="Times New Roman"/>
          <w:b/>
          <w:bCs/>
          <w:kern w:val="0"/>
          <w:lang w:val="en-US"/>
          <w14:ligatures w14:val="none"/>
        </w:rPr>
      </w:pPr>
      <w:r w:rsidRPr="006B49A8">
        <w:rPr>
          <w:rFonts w:ascii="Times New Roman" w:eastAsia="MS Mincho" w:hAnsi="Times New Roman" w:cs="Times New Roman"/>
          <w:b/>
          <w:bCs/>
          <w:kern w:val="0"/>
          <w:lang w:val="en-US"/>
          <w14:ligatures w14:val="none"/>
        </w:rPr>
        <w:t>Data Collection Methods</w:t>
      </w:r>
    </w:p>
    <w:p w14:paraId="66E91769" w14:textId="77777777" w:rsidR="006B49A8" w:rsidRPr="006B49A8" w:rsidRDefault="006B49A8" w:rsidP="006B49A8">
      <w:pPr>
        <w:spacing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Data for the M&amp;E will be gathered through a combination of automated and manual processes. The VMS platform will generate system logs automatically, providing continuous technical performance data. Structured test scenarios will produce formal test reports, ensuring that the system is assessed under controlled conditions. Feedback from CCPs and the Secretariat will also be collected, enabling qualitative input on user experience. In addition, a simple incident tracking spreadsheet will be maintained to log issues, resolutions, and response times throughout the pilot phase.</w:t>
      </w:r>
    </w:p>
    <w:p w14:paraId="17340ECF" w14:textId="77777777" w:rsidR="006B49A8" w:rsidRPr="006B49A8" w:rsidRDefault="006B49A8" w:rsidP="006B49A8">
      <w:pPr>
        <w:spacing w:before="100" w:beforeAutospacing="1" w:after="240" w:line="240" w:lineRule="auto"/>
        <w:rPr>
          <w:rFonts w:ascii="Times New Roman" w:eastAsia="Times New Roman" w:hAnsi="Times New Roman" w:cs="Times New Roman"/>
          <w:b/>
          <w:bCs/>
          <w:kern w:val="0"/>
          <w:sz w:val="24"/>
          <w:szCs w:val="24"/>
          <w:lang w:eastAsia="en-GB"/>
          <w14:ligatures w14:val="none"/>
        </w:rPr>
      </w:pPr>
      <w:r w:rsidRPr="006B49A8">
        <w:rPr>
          <w:rFonts w:ascii="Times New Roman" w:eastAsia="Times New Roman" w:hAnsi="Times New Roman" w:cs="Times New Roman"/>
          <w:b/>
          <w:bCs/>
          <w:kern w:val="0"/>
          <w:sz w:val="24"/>
          <w:szCs w:val="24"/>
          <w:lang w:eastAsia="en-GB"/>
          <w14:ligatures w14:val="none"/>
        </w:rPr>
        <w:t>Evaluation Criteria</w:t>
      </w:r>
    </w:p>
    <w:p w14:paraId="4328D1BF" w14:textId="77777777" w:rsidR="006B49A8" w:rsidRPr="006B49A8" w:rsidRDefault="006B49A8" w:rsidP="006B49A8">
      <w:pPr>
        <w:spacing w:after="0" w:line="276" w:lineRule="auto"/>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kern w:val="0"/>
          <w:lang w:eastAsia="en-GB"/>
          <w14:ligatures w14:val="none"/>
        </w:rPr>
        <w:t>The pilot phase will be assessed against the following evaluation criteria:</w:t>
      </w:r>
    </w:p>
    <w:p w14:paraId="10036F38" w14:textId="77777777" w:rsidR="006B49A8" w:rsidRPr="006B49A8" w:rsidRDefault="006B49A8" w:rsidP="006B49A8">
      <w:pPr>
        <w:numPr>
          <w:ilvl w:val="0"/>
          <w:numId w:val="13"/>
        </w:numPr>
        <w:spacing w:before="120" w:after="100" w:afterAutospacing="1" w:line="276"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b/>
          <w:bCs/>
          <w:kern w:val="0"/>
          <w:lang w:eastAsia="en-GB"/>
          <w14:ligatures w14:val="none"/>
        </w:rPr>
        <w:t>Effectiveness</w:t>
      </w:r>
      <w:r w:rsidRPr="006B49A8">
        <w:rPr>
          <w:rFonts w:ascii="Times New Roman" w:eastAsia="Times New Roman" w:hAnsi="Times New Roman" w:cs="Times New Roman"/>
          <w:kern w:val="0"/>
          <w:lang w:eastAsia="en-GB"/>
          <w14:ligatures w14:val="none"/>
        </w:rPr>
        <w:t xml:space="preserve"> – the extent to which the pilot achieved its stated objectives.</w:t>
      </w:r>
    </w:p>
    <w:p w14:paraId="6ECE8138" w14:textId="77777777" w:rsidR="006B49A8" w:rsidRPr="006B49A8" w:rsidRDefault="006B49A8" w:rsidP="006B49A8">
      <w:pPr>
        <w:numPr>
          <w:ilvl w:val="0"/>
          <w:numId w:val="13"/>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b/>
          <w:bCs/>
          <w:kern w:val="0"/>
          <w:lang w:eastAsia="en-GB"/>
          <w14:ligatures w14:val="none"/>
        </w:rPr>
        <w:t>Efficiency</w:t>
      </w:r>
      <w:r w:rsidRPr="006B49A8">
        <w:rPr>
          <w:rFonts w:ascii="Times New Roman" w:eastAsia="Times New Roman" w:hAnsi="Times New Roman" w:cs="Times New Roman"/>
          <w:kern w:val="0"/>
          <w:lang w:eastAsia="en-GB"/>
          <w14:ligatures w14:val="none"/>
        </w:rPr>
        <w:t xml:space="preserve"> – whether activities were delivered on schedule and within the allocated resources.</w:t>
      </w:r>
    </w:p>
    <w:p w14:paraId="0340454C" w14:textId="77777777" w:rsidR="006B49A8" w:rsidRPr="006B49A8" w:rsidRDefault="006B49A8" w:rsidP="006B49A8">
      <w:pPr>
        <w:numPr>
          <w:ilvl w:val="0"/>
          <w:numId w:val="13"/>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b/>
          <w:bCs/>
          <w:kern w:val="0"/>
          <w:lang w:eastAsia="en-GB"/>
          <w14:ligatures w14:val="none"/>
        </w:rPr>
        <w:t>Sustainability</w:t>
      </w:r>
      <w:r w:rsidRPr="006B49A8">
        <w:rPr>
          <w:rFonts w:ascii="Times New Roman" w:eastAsia="Times New Roman" w:hAnsi="Times New Roman" w:cs="Times New Roman"/>
          <w:kern w:val="0"/>
          <w:lang w:eastAsia="en-GB"/>
          <w14:ligatures w14:val="none"/>
        </w:rPr>
        <w:t xml:space="preserve"> – the readiness of the system for ongoing operation and long-term support.</w:t>
      </w:r>
    </w:p>
    <w:p w14:paraId="53AF2324" w14:textId="74ED4D32" w:rsidR="006B49A8" w:rsidRPr="006B49A8" w:rsidRDefault="006B49A8" w:rsidP="006B49A8">
      <w:pPr>
        <w:numPr>
          <w:ilvl w:val="0"/>
          <w:numId w:val="13"/>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6B49A8">
        <w:rPr>
          <w:rFonts w:ascii="Times New Roman" w:eastAsia="Times New Roman" w:hAnsi="Times New Roman" w:cs="Times New Roman"/>
          <w:b/>
          <w:bCs/>
          <w:kern w:val="0"/>
          <w:lang w:eastAsia="en-GB"/>
          <w14:ligatures w14:val="none"/>
        </w:rPr>
        <w:t>Scalability</w:t>
      </w:r>
      <w:r w:rsidRPr="006B49A8">
        <w:rPr>
          <w:rFonts w:ascii="Times New Roman" w:eastAsia="Times New Roman" w:hAnsi="Times New Roman" w:cs="Times New Roman"/>
          <w:kern w:val="0"/>
          <w:lang w:eastAsia="en-GB"/>
          <w14:ligatures w14:val="none"/>
        </w:rPr>
        <w:t xml:space="preserve"> – the feasibility of expanding the pilot to full-scale deployment across all </w:t>
      </w:r>
      <w:r w:rsidR="0069040D">
        <w:rPr>
          <w:rFonts w:ascii="Times New Roman" w:eastAsia="Times New Roman" w:hAnsi="Times New Roman" w:cs="Times New Roman"/>
          <w:kern w:val="0"/>
          <w:lang w:eastAsia="en-GB"/>
          <w14:ligatures w14:val="none"/>
        </w:rPr>
        <w:t>CCPs</w:t>
      </w:r>
      <w:r w:rsidRPr="006B49A8">
        <w:rPr>
          <w:rFonts w:ascii="Times New Roman" w:eastAsia="Times New Roman" w:hAnsi="Times New Roman" w:cs="Times New Roman"/>
          <w:kern w:val="0"/>
          <w:lang w:eastAsia="en-GB"/>
          <w14:ligatures w14:val="none"/>
        </w:rPr>
        <w:t>, therefore allowing the entry into operation of the SIOFA VMS.</w:t>
      </w:r>
    </w:p>
    <w:p w14:paraId="00E3EE35" w14:textId="77777777" w:rsidR="006B49A8" w:rsidRPr="006B49A8" w:rsidRDefault="006B49A8" w:rsidP="006B49A8">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3360E5E" w14:textId="77777777"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sectPr w:rsidR="006B49A8" w:rsidRPr="006B49A8" w:rsidSect="006B49A8">
          <w:pgSz w:w="12240" w:h="15840"/>
          <w:pgMar w:top="1170" w:right="1080" w:bottom="1440" w:left="1350" w:header="720" w:footer="720" w:gutter="0"/>
          <w:cols w:space="720"/>
          <w:docGrid w:linePitch="360"/>
        </w:sectPr>
      </w:pPr>
    </w:p>
    <w:p w14:paraId="0BD1FEF3" w14:textId="64DBC3D8" w:rsidR="006B49A8" w:rsidRPr="006B49A8" w:rsidRDefault="006B49A8" w:rsidP="006B49A8">
      <w:pPr>
        <w:spacing w:before="120" w:after="200" w:line="276" w:lineRule="auto"/>
        <w:jc w:val="both"/>
        <w:rPr>
          <w:rFonts w:ascii="Times New Roman" w:eastAsia="MS Mincho" w:hAnsi="Times New Roman" w:cs="Times New Roman"/>
          <w:i/>
          <w:iCs/>
          <w:kern w:val="0"/>
          <w:lang w:val="en-US"/>
          <w14:ligatures w14:val="none"/>
        </w:rPr>
      </w:pPr>
      <w:r w:rsidRPr="006B49A8">
        <w:rPr>
          <w:rFonts w:ascii="Times New Roman" w:eastAsia="MS Mincho" w:hAnsi="Times New Roman" w:cs="Times New Roman"/>
          <w:i/>
          <w:iCs/>
          <w:kern w:val="0"/>
          <w:lang w:val="en-US"/>
          <w14:ligatures w14:val="none"/>
        </w:rPr>
        <w:lastRenderedPageBreak/>
        <w:t xml:space="preserve">Table </w:t>
      </w:r>
      <w:r w:rsidR="00724949">
        <w:rPr>
          <w:rFonts w:ascii="Times New Roman" w:eastAsia="MS Mincho" w:hAnsi="Times New Roman" w:cs="Times New Roman"/>
          <w:i/>
          <w:iCs/>
          <w:kern w:val="0"/>
          <w:lang w:val="en-US"/>
          <w14:ligatures w14:val="none"/>
        </w:rPr>
        <w:t>3</w:t>
      </w:r>
      <w:r w:rsidRPr="006B49A8">
        <w:rPr>
          <w:rFonts w:ascii="Times New Roman" w:eastAsia="MS Mincho" w:hAnsi="Times New Roman" w:cs="Times New Roman"/>
          <w:i/>
          <w:iCs/>
          <w:kern w:val="0"/>
          <w:lang w:val="en-US"/>
          <w14:ligatures w14:val="none"/>
        </w:rPr>
        <w:t>:M&amp;E Framework Table</w:t>
      </w:r>
    </w:p>
    <w:tbl>
      <w:tblPr>
        <w:tblStyle w:val="ListTable3-Accent11"/>
        <w:tblW w:w="13329" w:type="dxa"/>
        <w:tblInd w:w="108" w:type="dxa"/>
        <w:tblLook w:val="04A0" w:firstRow="1" w:lastRow="0" w:firstColumn="1" w:lastColumn="0" w:noHBand="0" w:noVBand="1"/>
      </w:tblPr>
      <w:tblGrid>
        <w:gridCol w:w="2970"/>
        <w:gridCol w:w="3150"/>
        <w:gridCol w:w="2584"/>
        <w:gridCol w:w="2456"/>
        <w:gridCol w:w="2169"/>
      </w:tblGrid>
      <w:tr w:rsidR="006B49A8" w:rsidRPr="006B49A8" w14:paraId="44239C1E" w14:textId="77777777" w:rsidTr="00B039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0" w:type="dxa"/>
            <w:hideMark/>
          </w:tcPr>
          <w:p w14:paraId="122E6435" w14:textId="77777777" w:rsidR="006B49A8" w:rsidRPr="006B49A8" w:rsidRDefault="006B49A8" w:rsidP="006B49A8">
            <w:pPr>
              <w:spacing w:after="200" w:line="276" w:lineRule="auto"/>
              <w:jc w:val="center"/>
              <w:rPr>
                <w:rFonts w:ascii="Times New Roman" w:eastAsia="Times New Roman" w:hAnsi="Times New Roman" w:cs="Times New Roman"/>
                <w:sz w:val="24"/>
                <w:szCs w:val="24"/>
                <w:lang w:eastAsia="en-GB"/>
              </w:rPr>
            </w:pPr>
            <w:r w:rsidRPr="006B49A8">
              <w:rPr>
                <w:rFonts w:ascii="Times New Roman" w:eastAsia="Times New Roman" w:hAnsi="Times New Roman" w:cs="Times New Roman"/>
                <w:sz w:val="24"/>
                <w:szCs w:val="24"/>
                <w:lang w:eastAsia="en-GB"/>
              </w:rPr>
              <w:t>Objective</w:t>
            </w:r>
          </w:p>
        </w:tc>
        <w:tc>
          <w:tcPr>
            <w:tcW w:w="3150" w:type="dxa"/>
          </w:tcPr>
          <w:p w14:paraId="18C6F403" w14:textId="77777777" w:rsidR="006B49A8" w:rsidRPr="006B49A8" w:rsidRDefault="006B49A8" w:rsidP="006B49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sz w:val="24"/>
                <w:szCs w:val="24"/>
                <w:lang w:eastAsia="en-GB"/>
              </w:rPr>
              <w:t>Output</w:t>
            </w:r>
          </w:p>
        </w:tc>
        <w:tc>
          <w:tcPr>
            <w:tcW w:w="2584" w:type="dxa"/>
            <w:hideMark/>
          </w:tcPr>
          <w:p w14:paraId="238BD7C1" w14:textId="77777777" w:rsidR="006B49A8" w:rsidRPr="006B49A8" w:rsidRDefault="006B49A8" w:rsidP="006B49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sz w:val="24"/>
                <w:szCs w:val="24"/>
                <w:lang w:eastAsia="en-GB"/>
              </w:rPr>
              <w:t>Indicators</w:t>
            </w:r>
          </w:p>
        </w:tc>
        <w:tc>
          <w:tcPr>
            <w:tcW w:w="2456" w:type="dxa"/>
            <w:hideMark/>
          </w:tcPr>
          <w:p w14:paraId="46E0D796" w14:textId="77777777" w:rsidR="006B49A8" w:rsidRPr="006B49A8" w:rsidRDefault="006B49A8" w:rsidP="006B49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sz w:val="24"/>
                <w:szCs w:val="24"/>
                <w:lang w:eastAsia="en-GB"/>
              </w:rPr>
              <w:t>Means of Verification</w:t>
            </w:r>
          </w:p>
        </w:tc>
        <w:tc>
          <w:tcPr>
            <w:tcW w:w="2169" w:type="dxa"/>
            <w:hideMark/>
          </w:tcPr>
          <w:p w14:paraId="3ABB727B" w14:textId="77777777" w:rsidR="006B49A8" w:rsidRPr="006B49A8" w:rsidRDefault="006B49A8" w:rsidP="006B49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sz w:val="24"/>
                <w:szCs w:val="24"/>
                <w:lang w:eastAsia="en-GB"/>
              </w:rPr>
              <w:t>Responsible</w:t>
            </w:r>
          </w:p>
        </w:tc>
      </w:tr>
      <w:tr w:rsidR="006B49A8" w:rsidRPr="006B49A8" w14:paraId="3D3A74E4" w14:textId="77777777" w:rsidTr="00B039A8">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2970" w:type="dxa"/>
          </w:tcPr>
          <w:p w14:paraId="25291706" w14:textId="1DCD3290"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fldChar w:fldCharType="begin"/>
            </w:r>
            <w:r w:rsidRPr="006B49A8">
              <w:rPr>
                <w:rFonts w:ascii="Times New Roman" w:hAnsi="Times New Roman" w:cs="Times New Roman"/>
              </w:rPr>
              <w:instrText xml:space="preserve"> REF Objective1  \* MERGEFORMAT </w:instrText>
            </w:r>
            <w:r w:rsidRPr="006B49A8">
              <w:rPr>
                <w:rFonts w:ascii="Times New Roman" w:hAnsi="Times New Roman" w:cs="Times New Roman"/>
              </w:rPr>
              <w:fldChar w:fldCharType="separate"/>
            </w:r>
            <w:r w:rsidR="003B0384" w:rsidRPr="006B49A8">
              <w:rPr>
                <w:rFonts w:ascii="Times New Roman" w:hAnsi="Times New Roman" w:cs="Times New Roman"/>
              </w:rPr>
              <w:t>Commissioning and post-deployment testing of the SIOFA VMS System</w:t>
            </w:r>
            <w:r w:rsidRPr="006B49A8">
              <w:rPr>
                <w:rFonts w:ascii="Times New Roman" w:hAnsi="Times New Roman" w:cs="Times New Roman"/>
              </w:rPr>
              <w:fldChar w:fldCharType="end"/>
            </w:r>
          </w:p>
        </w:tc>
        <w:tc>
          <w:tcPr>
            <w:tcW w:w="3150" w:type="dxa"/>
          </w:tcPr>
          <w:p w14:paraId="3464F8C7" w14:textId="77777777" w:rsidR="006B49A8" w:rsidRPr="006B49A8" w:rsidRDefault="006B49A8" w:rsidP="006B49A8">
            <w:pPr>
              <w:numPr>
                <w:ilvl w:val="0"/>
                <w:numId w:val="11"/>
              </w:numPr>
              <w:spacing w:before="120"/>
              <w:ind w:left="432"/>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SIOFA VMS platform fully deployed and operating up to agreed specifications;</w:t>
            </w:r>
          </w:p>
          <w:p w14:paraId="20A8BB98" w14:textId="77777777" w:rsidR="006B49A8" w:rsidRPr="006B49A8" w:rsidRDefault="006B49A8" w:rsidP="006B49A8">
            <w:pPr>
              <w:numPr>
                <w:ilvl w:val="0"/>
                <w:numId w:val="11"/>
              </w:numPr>
              <w:spacing w:before="120"/>
              <w:ind w:left="432"/>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System test reports and issue tracking logs;</w:t>
            </w:r>
          </w:p>
        </w:tc>
        <w:tc>
          <w:tcPr>
            <w:tcW w:w="2584" w:type="dxa"/>
            <w:hideMark/>
          </w:tcPr>
          <w:p w14:paraId="04316CC5" w14:textId="77777777" w:rsidR="006B49A8" w:rsidRPr="006B49A8" w:rsidRDefault="006B49A8" w:rsidP="006B49A8">
            <w:pPr>
              <w:numPr>
                <w:ilvl w:val="0"/>
                <w:numId w:val="11"/>
              </w:numPr>
              <w:spacing w:before="120"/>
              <w:ind w:left="2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lang w:eastAsia="en-GB"/>
              </w:rPr>
              <w:t>Percentage of VMS system functions tested and verified as operational</w:t>
            </w:r>
          </w:p>
        </w:tc>
        <w:tc>
          <w:tcPr>
            <w:tcW w:w="2456" w:type="dxa"/>
            <w:hideMark/>
          </w:tcPr>
          <w:p w14:paraId="77267E08" w14:textId="77777777" w:rsidR="006B49A8" w:rsidRPr="006B49A8" w:rsidRDefault="006B49A8"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lang w:eastAsia="en-GB"/>
              </w:rPr>
              <w:t>Acceptance Certificate or similar document</w:t>
            </w:r>
          </w:p>
        </w:tc>
        <w:tc>
          <w:tcPr>
            <w:tcW w:w="2169" w:type="dxa"/>
            <w:hideMark/>
          </w:tcPr>
          <w:p w14:paraId="1ABDE927" w14:textId="77777777" w:rsidR="006B49A8" w:rsidRPr="006B49A8" w:rsidRDefault="006B49A8" w:rsidP="006B49A8">
            <w:pPr>
              <w:numPr>
                <w:ilvl w:val="0"/>
                <w:numId w:val="14"/>
              </w:numPr>
              <w:spacing w:before="120"/>
              <w:ind w:left="39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02A6348B" w14:textId="77777777" w:rsidR="006B49A8" w:rsidRPr="006B49A8" w:rsidRDefault="006B49A8" w:rsidP="006B49A8">
            <w:pPr>
              <w:numPr>
                <w:ilvl w:val="0"/>
                <w:numId w:val="14"/>
              </w:numPr>
              <w:spacing w:before="120"/>
              <w:ind w:left="39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tc>
      </w:tr>
      <w:tr w:rsidR="006B49A8" w:rsidRPr="006B49A8" w14:paraId="58850561" w14:textId="77777777" w:rsidTr="00B039A8">
        <w:tc>
          <w:tcPr>
            <w:cnfStyle w:val="001000000000" w:firstRow="0" w:lastRow="0" w:firstColumn="1" w:lastColumn="0" w:oddVBand="0" w:evenVBand="0" w:oddHBand="0" w:evenHBand="0" w:firstRowFirstColumn="0" w:firstRowLastColumn="0" w:lastRowFirstColumn="0" w:lastRowLastColumn="0"/>
            <w:tcW w:w="2970" w:type="dxa"/>
          </w:tcPr>
          <w:p w14:paraId="06A311BF" w14:textId="1E043A16"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t xml:space="preserve">Facilitate CCPs’ initial setup and successful transmission of VMS </w:t>
            </w:r>
            <w:r w:rsidR="00BA4A14">
              <w:rPr>
                <w:rFonts w:ascii="Times New Roman" w:hAnsi="Times New Roman" w:cs="Times New Roman"/>
              </w:rPr>
              <w:t>position reports</w:t>
            </w:r>
            <w:r w:rsidR="00BA4A14" w:rsidRPr="006B49A8">
              <w:rPr>
                <w:rFonts w:ascii="Times New Roman" w:hAnsi="Times New Roman" w:cs="Times New Roman"/>
              </w:rPr>
              <w:t xml:space="preserve"> </w:t>
            </w:r>
            <w:r w:rsidRPr="006B49A8">
              <w:rPr>
                <w:rFonts w:ascii="Times New Roman" w:hAnsi="Times New Roman" w:cs="Times New Roman"/>
              </w:rPr>
              <w:t>to the SIOFA VMS</w:t>
            </w:r>
          </w:p>
        </w:tc>
        <w:tc>
          <w:tcPr>
            <w:tcW w:w="3150" w:type="dxa"/>
          </w:tcPr>
          <w:p w14:paraId="38EC785F" w14:textId="77777777" w:rsidR="006B49A8" w:rsidRPr="006B49A8" w:rsidRDefault="006B49A8" w:rsidP="006B49A8">
            <w:pPr>
              <w:numPr>
                <w:ilvl w:val="0"/>
                <w:numId w:val="10"/>
              </w:numPr>
              <w:spacing w:before="120"/>
              <w:ind w:left="43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hAnsi="Times New Roman" w:cs="Times New Roman"/>
              </w:rPr>
              <w:t>Successful VMS position reports received from pilot CCPs under the various expected scenarios</w:t>
            </w:r>
          </w:p>
        </w:tc>
        <w:tc>
          <w:tcPr>
            <w:tcW w:w="2584" w:type="dxa"/>
            <w:hideMark/>
          </w:tcPr>
          <w:p w14:paraId="62D29FE3" w14:textId="77777777" w:rsidR="006B49A8" w:rsidRPr="006B49A8" w:rsidRDefault="006B49A8" w:rsidP="006B49A8">
            <w:pPr>
              <w:numPr>
                <w:ilvl w:val="0"/>
                <w:numId w:val="10"/>
              </w:numPr>
              <w:spacing w:before="120"/>
              <w:ind w:left="2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Percentage of VMS position reports received successfully across all expected scenarios</w:t>
            </w:r>
          </w:p>
        </w:tc>
        <w:tc>
          <w:tcPr>
            <w:tcW w:w="2456" w:type="dxa"/>
            <w:hideMark/>
          </w:tcPr>
          <w:p w14:paraId="454CBD54" w14:textId="77777777" w:rsidR="006B49A8" w:rsidRPr="006B49A8" w:rsidRDefault="006B49A8" w:rsidP="006B49A8">
            <w:pPr>
              <w:numPr>
                <w:ilvl w:val="0"/>
                <w:numId w:val="16"/>
              </w:numPr>
              <w:spacing w:before="120"/>
              <w:ind w:left="34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Technical test results</w:t>
            </w:r>
          </w:p>
        </w:tc>
        <w:tc>
          <w:tcPr>
            <w:tcW w:w="2169" w:type="dxa"/>
            <w:hideMark/>
          </w:tcPr>
          <w:p w14:paraId="2C080EA4"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4C267C39"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p w14:paraId="7B787DF4"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CCPs</w:t>
            </w:r>
          </w:p>
        </w:tc>
      </w:tr>
      <w:tr w:rsidR="006B49A8" w:rsidRPr="006B49A8" w14:paraId="39B2A58B"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22C514E" w14:textId="77777777"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t>Verify compatibility of the various data formats expected by the SIOFA VMS, particularly for CCPs transmitting data pursuant to paragraph 6(b) of CMM 16 (2023) on Vessel Monitoring System</w:t>
            </w:r>
          </w:p>
        </w:tc>
        <w:tc>
          <w:tcPr>
            <w:tcW w:w="3150" w:type="dxa"/>
          </w:tcPr>
          <w:p w14:paraId="7937C27F" w14:textId="77777777" w:rsidR="006B49A8" w:rsidRPr="006B49A8" w:rsidRDefault="006B49A8" w:rsidP="006B49A8">
            <w:pPr>
              <w:numPr>
                <w:ilvl w:val="0"/>
                <w:numId w:val="10"/>
              </w:numPr>
              <w:spacing w:before="120"/>
              <w:ind w:left="43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hAnsi="Times New Roman" w:cs="Times New Roman"/>
              </w:rPr>
              <w:t>List of format-specific issues, if any, resolved</w:t>
            </w:r>
          </w:p>
        </w:tc>
        <w:tc>
          <w:tcPr>
            <w:tcW w:w="2584" w:type="dxa"/>
            <w:hideMark/>
          </w:tcPr>
          <w:p w14:paraId="6B2D85F0" w14:textId="77777777" w:rsidR="006B49A8" w:rsidRPr="006B49A8" w:rsidRDefault="006B49A8" w:rsidP="006B49A8">
            <w:pPr>
              <w:numPr>
                <w:ilvl w:val="0"/>
                <w:numId w:val="10"/>
              </w:numPr>
              <w:spacing w:before="120"/>
              <w:ind w:left="33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Number of format-specific data issues identified versus number resolved within pilot timeline</w:t>
            </w:r>
          </w:p>
        </w:tc>
        <w:tc>
          <w:tcPr>
            <w:tcW w:w="2456" w:type="dxa"/>
            <w:hideMark/>
          </w:tcPr>
          <w:p w14:paraId="4C782612" w14:textId="77777777" w:rsidR="006B49A8" w:rsidRPr="006B49A8" w:rsidRDefault="006B49A8"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Technical test results</w:t>
            </w:r>
          </w:p>
        </w:tc>
        <w:tc>
          <w:tcPr>
            <w:tcW w:w="2169" w:type="dxa"/>
            <w:hideMark/>
          </w:tcPr>
          <w:p w14:paraId="3859714F" w14:textId="77777777" w:rsidR="006B49A8" w:rsidRPr="006B49A8" w:rsidRDefault="006B49A8" w:rsidP="006B49A8">
            <w:pPr>
              <w:numPr>
                <w:ilvl w:val="0"/>
                <w:numId w:val="15"/>
              </w:numPr>
              <w:spacing w:before="120"/>
              <w:ind w:left="36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5A5CA556" w14:textId="77777777" w:rsidR="006B49A8" w:rsidRPr="006B49A8" w:rsidRDefault="006B49A8" w:rsidP="006B49A8">
            <w:pPr>
              <w:numPr>
                <w:ilvl w:val="0"/>
                <w:numId w:val="15"/>
              </w:numPr>
              <w:spacing w:before="120"/>
              <w:ind w:left="36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p w14:paraId="2F3FB294" w14:textId="77777777" w:rsidR="006B49A8" w:rsidRPr="006B49A8" w:rsidRDefault="006B49A8" w:rsidP="006B49A8">
            <w:pPr>
              <w:numPr>
                <w:ilvl w:val="0"/>
                <w:numId w:val="15"/>
              </w:numPr>
              <w:spacing w:before="120"/>
              <w:ind w:left="36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CCPs</w:t>
            </w:r>
          </w:p>
        </w:tc>
      </w:tr>
      <w:tr w:rsidR="006B49A8" w:rsidRPr="006B49A8" w14:paraId="0F372E95" w14:textId="77777777" w:rsidTr="00B039A8">
        <w:tc>
          <w:tcPr>
            <w:cnfStyle w:val="001000000000" w:firstRow="0" w:lastRow="0" w:firstColumn="1" w:lastColumn="0" w:oddVBand="0" w:evenVBand="0" w:oddHBand="0" w:evenHBand="0" w:firstRowFirstColumn="0" w:firstRowLastColumn="0" w:lastRowFirstColumn="0" w:lastRowLastColumn="0"/>
            <w:tcW w:w="2970" w:type="dxa"/>
          </w:tcPr>
          <w:p w14:paraId="15858DCE" w14:textId="77777777"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t>Identify any additional Infrastructure requirements</w:t>
            </w:r>
          </w:p>
        </w:tc>
        <w:tc>
          <w:tcPr>
            <w:tcW w:w="3150" w:type="dxa"/>
          </w:tcPr>
          <w:p w14:paraId="3F9DD62D" w14:textId="7777777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hAnsi="Times New Roman" w:cs="Times New Roman"/>
              </w:rPr>
              <w:t>Infrastructure needs included in the end-of-pilot evaluation report.</w:t>
            </w:r>
          </w:p>
          <w:p w14:paraId="252E5AFC" w14:textId="49CECFF1"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hAnsi="Times New Roman" w:cs="Times New Roman"/>
              </w:rPr>
              <w:t xml:space="preserve">Additional costs, if any, </w:t>
            </w:r>
            <w:r w:rsidR="00DB1891">
              <w:rPr>
                <w:rFonts w:ascii="Times New Roman" w:hAnsi="Times New Roman" w:cs="Times New Roman"/>
              </w:rPr>
              <w:t xml:space="preserve">are </w:t>
            </w:r>
            <w:r w:rsidRPr="006B49A8">
              <w:rPr>
                <w:rFonts w:ascii="Times New Roman" w:hAnsi="Times New Roman" w:cs="Times New Roman"/>
              </w:rPr>
              <w:t>included in the draft 2027 budget</w:t>
            </w:r>
          </w:p>
        </w:tc>
        <w:tc>
          <w:tcPr>
            <w:tcW w:w="2584" w:type="dxa"/>
            <w:hideMark/>
          </w:tcPr>
          <w:p w14:paraId="0C422191" w14:textId="5326814B" w:rsidR="006B49A8" w:rsidRPr="00DA2F73" w:rsidRDefault="006B49A8" w:rsidP="00DA2F73">
            <w:pPr>
              <w:numPr>
                <w:ilvl w:val="0"/>
                <w:numId w:val="9"/>
              </w:numPr>
              <w:spacing w:before="120"/>
              <w:ind w:left="335"/>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DA2F73">
              <w:rPr>
                <w:rFonts w:ascii="Times New Roman" w:eastAsia="Times New Roman" w:hAnsi="Times New Roman" w:cs="Times New Roman"/>
                <w:lang w:eastAsia="en-GB"/>
              </w:rPr>
              <w:t>Documented infrastructure requirements and recommendations in the End of pilot evaluation report (Yes/No)</w:t>
            </w:r>
          </w:p>
          <w:p w14:paraId="600E7797" w14:textId="77777777" w:rsidR="006B49A8" w:rsidRPr="006B49A8" w:rsidRDefault="006B49A8" w:rsidP="006B49A8">
            <w:pPr>
              <w:numPr>
                <w:ilvl w:val="0"/>
                <w:numId w:val="9"/>
              </w:numPr>
              <w:spacing w:before="120"/>
              <w:ind w:left="33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Number and estimated value of additional cost items incorporated into the draft 2027 budget</w:t>
            </w:r>
          </w:p>
        </w:tc>
        <w:tc>
          <w:tcPr>
            <w:tcW w:w="2456" w:type="dxa"/>
            <w:hideMark/>
          </w:tcPr>
          <w:p w14:paraId="260EB360" w14:textId="77777777" w:rsidR="006B49A8" w:rsidRPr="006B49A8" w:rsidRDefault="006B49A8" w:rsidP="006B49A8">
            <w:pPr>
              <w:numPr>
                <w:ilvl w:val="0"/>
                <w:numId w:val="16"/>
              </w:numPr>
              <w:spacing w:before="120"/>
              <w:ind w:left="34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End of pilot evaluation report</w:t>
            </w:r>
          </w:p>
          <w:p w14:paraId="1D042359" w14:textId="77777777" w:rsidR="006B49A8" w:rsidRPr="006B49A8" w:rsidRDefault="006B49A8" w:rsidP="006B49A8">
            <w:pPr>
              <w:numPr>
                <w:ilvl w:val="0"/>
                <w:numId w:val="16"/>
              </w:numPr>
              <w:spacing w:before="120"/>
              <w:ind w:left="34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Draft 2027 budget document with line items clearly indicating additional costs related to the project</w:t>
            </w:r>
          </w:p>
        </w:tc>
        <w:tc>
          <w:tcPr>
            <w:tcW w:w="2169" w:type="dxa"/>
            <w:hideMark/>
          </w:tcPr>
          <w:p w14:paraId="42CCCD05"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45E221CA"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tc>
      </w:tr>
      <w:tr w:rsidR="006B49A8" w:rsidRPr="006B49A8" w14:paraId="6F0427B8"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02C8B1" w14:textId="23352BC5"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lastRenderedPageBreak/>
              <w:t xml:space="preserve">Develop the Secretariat’s technical and operational capacity to receive, manage, and analyze VMS </w:t>
            </w:r>
            <w:r w:rsidR="00682BA8">
              <w:rPr>
                <w:rFonts w:ascii="Times New Roman" w:hAnsi="Times New Roman" w:cs="Times New Roman"/>
              </w:rPr>
              <w:t>position reports</w:t>
            </w:r>
            <w:r w:rsidR="00682BA8" w:rsidRPr="006B49A8">
              <w:rPr>
                <w:rFonts w:ascii="Times New Roman" w:hAnsi="Times New Roman" w:cs="Times New Roman"/>
              </w:rPr>
              <w:t xml:space="preserve"> </w:t>
            </w:r>
            <w:r w:rsidRPr="006B49A8">
              <w:rPr>
                <w:rFonts w:ascii="Times New Roman" w:hAnsi="Times New Roman" w:cs="Times New Roman"/>
              </w:rPr>
              <w:t>effectively</w:t>
            </w:r>
          </w:p>
        </w:tc>
        <w:tc>
          <w:tcPr>
            <w:tcW w:w="3150" w:type="dxa"/>
          </w:tcPr>
          <w:p w14:paraId="2CDA21D7"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Secretariat staff trained</w:t>
            </w:r>
          </w:p>
          <w:p w14:paraId="47511264" w14:textId="77777777" w:rsidR="006B49A8" w:rsidRPr="006B49A8" w:rsidRDefault="006B49A8" w:rsidP="006B49A8">
            <w:pPr>
              <w:numPr>
                <w:ilvl w:val="0"/>
                <w:numId w:val="9"/>
              </w:numPr>
              <w:spacing w:before="120"/>
              <w:ind w:left="43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SOPs developed</w:t>
            </w:r>
          </w:p>
        </w:tc>
        <w:tc>
          <w:tcPr>
            <w:tcW w:w="2584" w:type="dxa"/>
            <w:hideMark/>
          </w:tcPr>
          <w:p w14:paraId="0C3B65A4" w14:textId="77777777" w:rsidR="006B49A8" w:rsidRPr="006B49A8" w:rsidRDefault="006B49A8" w:rsidP="006B49A8">
            <w:pPr>
              <w:numPr>
                <w:ilvl w:val="0"/>
                <w:numId w:val="9"/>
              </w:numPr>
              <w:spacing w:before="120"/>
              <w:ind w:left="33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Number of Secretariat staff trained</w:t>
            </w:r>
          </w:p>
          <w:p w14:paraId="5DB6F9DA" w14:textId="7BA8D71D" w:rsidR="006B49A8" w:rsidRPr="006B49A8" w:rsidRDefault="006B49A8" w:rsidP="006B49A8">
            <w:pPr>
              <w:numPr>
                <w:ilvl w:val="0"/>
                <w:numId w:val="9"/>
              </w:numPr>
              <w:spacing w:before="120"/>
              <w:ind w:left="33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Standard Operating Procedures finalized</w:t>
            </w:r>
          </w:p>
        </w:tc>
        <w:tc>
          <w:tcPr>
            <w:tcW w:w="2456" w:type="dxa"/>
            <w:hideMark/>
          </w:tcPr>
          <w:p w14:paraId="4F9BFFA7" w14:textId="77777777" w:rsidR="006B49A8" w:rsidRPr="006B49A8" w:rsidRDefault="006B49A8"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Mission report/ Training Certificates</w:t>
            </w:r>
          </w:p>
          <w:p w14:paraId="2EAB933E" w14:textId="0AB689DA" w:rsidR="006B49A8" w:rsidRPr="006B49A8" w:rsidRDefault="00F5074D"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Pr>
                <w:rFonts w:ascii="Times New Roman" w:eastAsia="Times New Roman" w:hAnsi="Times New Roman" w:cs="Times New Roman"/>
                <w:lang w:eastAsia="en-GB"/>
              </w:rPr>
              <w:t>Finalized</w:t>
            </w:r>
            <w:r w:rsidR="006B49A8" w:rsidRPr="006B49A8">
              <w:rPr>
                <w:rFonts w:ascii="Times New Roman" w:eastAsia="Times New Roman" w:hAnsi="Times New Roman" w:cs="Times New Roman"/>
                <w:lang w:eastAsia="en-GB"/>
              </w:rPr>
              <w:t xml:space="preserve"> </w:t>
            </w:r>
            <w:proofErr w:type="spellStart"/>
            <w:r w:rsidR="006B49A8" w:rsidRPr="006B49A8">
              <w:rPr>
                <w:rFonts w:ascii="Times New Roman" w:eastAsia="Times New Roman" w:hAnsi="Times New Roman" w:cs="Times New Roman"/>
                <w:lang w:eastAsia="en-GB"/>
              </w:rPr>
              <w:t>SoPs</w:t>
            </w:r>
            <w:proofErr w:type="spellEnd"/>
          </w:p>
        </w:tc>
        <w:tc>
          <w:tcPr>
            <w:tcW w:w="2169" w:type="dxa"/>
            <w:hideMark/>
          </w:tcPr>
          <w:p w14:paraId="073C88BE" w14:textId="77777777" w:rsidR="006B49A8" w:rsidRPr="006B49A8" w:rsidRDefault="006B49A8" w:rsidP="006B49A8">
            <w:pPr>
              <w:numPr>
                <w:ilvl w:val="0"/>
                <w:numId w:val="15"/>
              </w:numPr>
              <w:spacing w:before="120"/>
              <w:ind w:left="36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3856A4FC" w14:textId="77777777" w:rsidR="006B49A8" w:rsidRPr="006B49A8" w:rsidRDefault="006B49A8" w:rsidP="006B49A8">
            <w:pPr>
              <w:numPr>
                <w:ilvl w:val="0"/>
                <w:numId w:val="15"/>
              </w:numPr>
              <w:spacing w:before="120"/>
              <w:ind w:left="36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tc>
      </w:tr>
      <w:tr w:rsidR="006B49A8" w:rsidRPr="006B49A8" w14:paraId="0CC6DEA7" w14:textId="77777777" w:rsidTr="00B039A8">
        <w:tc>
          <w:tcPr>
            <w:cnfStyle w:val="001000000000" w:firstRow="0" w:lastRow="0" w:firstColumn="1" w:lastColumn="0" w:oddVBand="0" w:evenVBand="0" w:oddHBand="0" w:evenHBand="0" w:firstRowFirstColumn="0" w:firstRowLastColumn="0" w:lastRowFirstColumn="0" w:lastRowLastColumn="0"/>
            <w:tcW w:w="2970" w:type="dxa"/>
          </w:tcPr>
          <w:p w14:paraId="0D74A553" w14:textId="77777777"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t>Develop the Secretariat’s capacity to provide technical support to CCPs when the SIOFA VMS becomes fully operational</w:t>
            </w:r>
          </w:p>
        </w:tc>
        <w:tc>
          <w:tcPr>
            <w:tcW w:w="3150" w:type="dxa"/>
          </w:tcPr>
          <w:p w14:paraId="4EF70EC8" w14:textId="7777777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Secretariat staff trained</w:t>
            </w:r>
          </w:p>
          <w:p w14:paraId="76FF003F" w14:textId="77777777" w:rsidR="006B49A8" w:rsidRPr="006B49A8" w:rsidRDefault="006B49A8" w:rsidP="006B49A8">
            <w:pPr>
              <w:numPr>
                <w:ilvl w:val="0"/>
                <w:numId w:val="9"/>
              </w:numPr>
              <w:spacing w:before="120"/>
              <w:ind w:left="43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SOPs developed</w:t>
            </w:r>
          </w:p>
        </w:tc>
        <w:tc>
          <w:tcPr>
            <w:tcW w:w="2584" w:type="dxa"/>
          </w:tcPr>
          <w:p w14:paraId="2FB958D0" w14:textId="77777777" w:rsidR="006B49A8" w:rsidRPr="006B49A8" w:rsidRDefault="006B49A8" w:rsidP="006B49A8">
            <w:pPr>
              <w:numPr>
                <w:ilvl w:val="0"/>
                <w:numId w:val="9"/>
              </w:numPr>
              <w:spacing w:before="120"/>
              <w:ind w:left="33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Number of Secretariat staff trained</w:t>
            </w:r>
          </w:p>
          <w:p w14:paraId="7490FB00" w14:textId="17515DF0" w:rsidR="006B49A8" w:rsidRPr="006B49A8" w:rsidRDefault="006B49A8" w:rsidP="006B49A8">
            <w:pPr>
              <w:numPr>
                <w:ilvl w:val="0"/>
                <w:numId w:val="9"/>
              </w:numPr>
              <w:spacing w:before="120"/>
              <w:ind w:left="33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lang w:eastAsia="en-GB"/>
              </w:rPr>
              <w:t>Standard Operating Procedures finalized</w:t>
            </w:r>
          </w:p>
        </w:tc>
        <w:tc>
          <w:tcPr>
            <w:tcW w:w="2456" w:type="dxa"/>
          </w:tcPr>
          <w:p w14:paraId="78FA2E3A" w14:textId="77777777" w:rsidR="006B49A8" w:rsidRPr="006B49A8" w:rsidRDefault="006B49A8" w:rsidP="006B49A8">
            <w:pPr>
              <w:numPr>
                <w:ilvl w:val="0"/>
                <w:numId w:val="16"/>
              </w:numPr>
              <w:spacing w:before="120"/>
              <w:ind w:left="34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Mission report/ Training Certificates</w:t>
            </w:r>
          </w:p>
          <w:p w14:paraId="30CC5165" w14:textId="72F254E7" w:rsidR="006B49A8" w:rsidRPr="006B49A8" w:rsidRDefault="00F5074D" w:rsidP="006B49A8">
            <w:pPr>
              <w:numPr>
                <w:ilvl w:val="0"/>
                <w:numId w:val="16"/>
              </w:numPr>
              <w:spacing w:before="120"/>
              <w:ind w:left="34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Finalized</w:t>
            </w:r>
            <w:r w:rsidR="006B49A8" w:rsidRPr="006B49A8">
              <w:rPr>
                <w:rFonts w:ascii="Times New Roman" w:eastAsia="Times New Roman" w:hAnsi="Times New Roman" w:cs="Times New Roman"/>
                <w:lang w:eastAsia="en-GB"/>
              </w:rPr>
              <w:t xml:space="preserve"> </w:t>
            </w:r>
            <w:proofErr w:type="spellStart"/>
            <w:r w:rsidR="006B49A8" w:rsidRPr="006B49A8">
              <w:rPr>
                <w:rFonts w:ascii="Times New Roman" w:eastAsia="Times New Roman" w:hAnsi="Times New Roman" w:cs="Times New Roman"/>
                <w:lang w:eastAsia="en-GB"/>
              </w:rPr>
              <w:t>SoPs</w:t>
            </w:r>
            <w:proofErr w:type="spellEnd"/>
          </w:p>
        </w:tc>
        <w:tc>
          <w:tcPr>
            <w:tcW w:w="2169" w:type="dxa"/>
          </w:tcPr>
          <w:p w14:paraId="295B5FF1"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SIOFA Secretariat</w:t>
            </w:r>
          </w:p>
          <w:p w14:paraId="317C68A2" w14:textId="77777777" w:rsidR="006B49A8" w:rsidRPr="006B49A8" w:rsidRDefault="006B49A8" w:rsidP="006B49A8">
            <w:pPr>
              <w:numPr>
                <w:ilvl w:val="0"/>
                <w:numId w:val="15"/>
              </w:numPr>
              <w:spacing w:before="120"/>
              <w:ind w:left="36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VMS Service Provider</w:t>
            </w:r>
          </w:p>
        </w:tc>
      </w:tr>
      <w:tr w:rsidR="006B49A8" w:rsidRPr="006B49A8" w14:paraId="5F640AB3" w14:textId="77777777" w:rsidTr="00B0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458714D" w14:textId="77777777" w:rsidR="006B49A8" w:rsidRPr="006B49A8" w:rsidRDefault="006B49A8" w:rsidP="006B49A8">
            <w:pPr>
              <w:spacing w:after="200" w:line="276" w:lineRule="auto"/>
              <w:rPr>
                <w:rFonts w:ascii="Times New Roman" w:eastAsia="Times New Roman" w:hAnsi="Times New Roman" w:cs="Times New Roman"/>
                <w:sz w:val="24"/>
                <w:szCs w:val="24"/>
                <w:lang w:eastAsia="en-GB"/>
              </w:rPr>
            </w:pPr>
            <w:r w:rsidRPr="006B49A8">
              <w:rPr>
                <w:rFonts w:ascii="Times New Roman" w:hAnsi="Times New Roman" w:cs="Times New Roman"/>
              </w:rPr>
              <w:t>Identify and address any unforeseen technical, confidentiality, security, or policy risks prior to the entry into operation of the SIOFA VMS</w:t>
            </w:r>
          </w:p>
        </w:tc>
        <w:tc>
          <w:tcPr>
            <w:tcW w:w="3150" w:type="dxa"/>
          </w:tcPr>
          <w:p w14:paraId="0FFF7F80" w14:textId="77777777" w:rsidR="006B49A8" w:rsidRPr="006B49A8" w:rsidRDefault="006B49A8" w:rsidP="006B49A8">
            <w:pPr>
              <w:numPr>
                <w:ilvl w:val="0"/>
                <w:numId w:val="9"/>
              </w:numPr>
              <w:spacing w:before="120"/>
              <w:ind w:left="432"/>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B49A8">
              <w:rPr>
                <w:rFonts w:ascii="Times New Roman" w:hAnsi="Times New Roman" w:cs="Times New Roman"/>
              </w:rPr>
              <w:t>Observation log capturing technical, confidentiality, security, and policy issues encountered during the pilot.</w:t>
            </w:r>
          </w:p>
          <w:p w14:paraId="57CB13E3" w14:textId="77777777" w:rsidR="006B49A8" w:rsidRPr="006B49A8" w:rsidRDefault="006B49A8" w:rsidP="006B49A8">
            <w:pPr>
              <w:numPr>
                <w:ilvl w:val="0"/>
                <w:numId w:val="9"/>
              </w:numPr>
              <w:spacing w:before="120"/>
              <w:ind w:left="43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hAnsi="Times New Roman" w:cs="Times New Roman"/>
              </w:rPr>
              <w:t>Formal risk report summarizing observed issues and proposed mitigation measures</w:t>
            </w:r>
          </w:p>
        </w:tc>
        <w:tc>
          <w:tcPr>
            <w:tcW w:w="2584" w:type="dxa"/>
          </w:tcPr>
          <w:p w14:paraId="24C6C2C2" w14:textId="77777777" w:rsidR="006B49A8" w:rsidRPr="006B49A8" w:rsidRDefault="006B49A8" w:rsidP="006B49A8">
            <w:pPr>
              <w:numPr>
                <w:ilvl w:val="0"/>
                <w:numId w:val="15"/>
              </w:numPr>
              <w:spacing w:before="120"/>
              <w:ind w:left="3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Observation log completed</w:t>
            </w:r>
          </w:p>
          <w:p w14:paraId="782A5767" w14:textId="77777777" w:rsidR="006B49A8" w:rsidRPr="006B49A8" w:rsidRDefault="006B49A8"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Risk report finalized and included in the end of pilot evaluation report</w:t>
            </w:r>
          </w:p>
        </w:tc>
        <w:tc>
          <w:tcPr>
            <w:tcW w:w="2456" w:type="dxa"/>
          </w:tcPr>
          <w:p w14:paraId="0B67FCD6" w14:textId="77777777" w:rsidR="006B49A8" w:rsidRPr="006B49A8" w:rsidRDefault="006B49A8" w:rsidP="006B49A8">
            <w:pPr>
              <w:numPr>
                <w:ilvl w:val="0"/>
                <w:numId w:val="16"/>
              </w:numPr>
              <w:spacing w:before="120"/>
              <w:ind w:left="34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6B49A8">
              <w:rPr>
                <w:rFonts w:ascii="Times New Roman" w:eastAsia="Times New Roman" w:hAnsi="Times New Roman" w:cs="Times New Roman"/>
                <w:lang w:eastAsia="en-GB"/>
              </w:rPr>
              <w:t>End of pilot evaluation report</w:t>
            </w:r>
          </w:p>
        </w:tc>
        <w:tc>
          <w:tcPr>
            <w:tcW w:w="2169" w:type="dxa"/>
          </w:tcPr>
          <w:p w14:paraId="2F5B5F4E" w14:textId="77777777" w:rsidR="006B49A8" w:rsidRPr="006B49A8" w:rsidRDefault="006B49A8" w:rsidP="006B49A8">
            <w:pPr>
              <w:numPr>
                <w:ilvl w:val="0"/>
                <w:numId w:val="16"/>
              </w:numPr>
              <w:spacing w:before="120"/>
              <w:ind w:left="34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6B49A8">
              <w:rPr>
                <w:rFonts w:ascii="Times New Roman" w:eastAsia="Times New Roman" w:hAnsi="Times New Roman" w:cs="Times New Roman"/>
                <w:lang w:eastAsia="en-GB"/>
              </w:rPr>
              <w:t>SIOFA Secretariat</w:t>
            </w:r>
          </w:p>
        </w:tc>
      </w:tr>
    </w:tbl>
    <w:p w14:paraId="1BFB6D4A" w14:textId="77777777" w:rsidR="006B49A8" w:rsidRPr="006B49A8" w:rsidRDefault="006B49A8" w:rsidP="006B49A8">
      <w:pPr>
        <w:spacing w:before="120" w:after="200" w:line="276" w:lineRule="auto"/>
        <w:jc w:val="both"/>
        <w:rPr>
          <w:rFonts w:ascii="Times New Roman" w:eastAsia="MS Mincho" w:hAnsi="Times New Roman" w:cs="Times New Roman"/>
          <w:kern w:val="0"/>
          <w:lang w:val="en-US"/>
          <w14:ligatures w14:val="none"/>
        </w:rPr>
        <w:sectPr w:rsidR="006B49A8" w:rsidRPr="006B49A8" w:rsidSect="006B49A8">
          <w:pgSz w:w="15840" w:h="12240" w:orient="landscape"/>
          <w:pgMar w:top="990" w:right="1170" w:bottom="1170" w:left="1170" w:header="720" w:footer="720" w:gutter="0"/>
          <w:cols w:space="720"/>
          <w:docGrid w:linePitch="360"/>
        </w:sectPr>
      </w:pPr>
    </w:p>
    <w:p w14:paraId="179C77D1" w14:textId="77777777" w:rsidR="006B49A8" w:rsidRPr="006B49A8" w:rsidRDefault="006B49A8" w:rsidP="00185BCB">
      <w:pPr>
        <w:pStyle w:val="Heading1"/>
      </w:pPr>
      <w:r w:rsidRPr="006B49A8">
        <w:lastRenderedPageBreak/>
        <w:t>Conclusion</w:t>
      </w:r>
    </w:p>
    <w:p w14:paraId="5BB46842" w14:textId="4B3EDC19" w:rsidR="006B49A8" w:rsidRPr="006B49A8" w:rsidRDefault="006B49A8" w:rsidP="001774EB">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 xml:space="preserve">The pilot phase of the SIOFA VMS will ensure that both the Secretariat and participating CCPs are fully prepared for the system’s </w:t>
      </w:r>
      <w:r w:rsidR="001774EB">
        <w:rPr>
          <w:rFonts w:ascii="Times New Roman" w:eastAsia="MS Mincho" w:hAnsi="Times New Roman" w:cs="Times New Roman"/>
          <w:kern w:val="0"/>
          <w:lang w:val="en-US"/>
          <w14:ligatures w14:val="none"/>
        </w:rPr>
        <w:t>entry into operation</w:t>
      </w:r>
      <w:r w:rsidRPr="006B49A8">
        <w:rPr>
          <w:rFonts w:ascii="Times New Roman" w:eastAsia="MS Mincho" w:hAnsi="Times New Roman" w:cs="Times New Roman"/>
          <w:kern w:val="0"/>
          <w:lang w:val="en-US"/>
          <w14:ligatures w14:val="none"/>
        </w:rPr>
        <w:t xml:space="preserve">. Through systematic testing, monitoring, and evaluation, the pilot will verify technical functionality, data compatibility, and operational readiness while identifying and addressing any unforeseen technical, security, confidentiality, or policy issues. </w:t>
      </w:r>
      <w:r w:rsidR="001774EB">
        <w:rPr>
          <w:rFonts w:ascii="Times New Roman" w:eastAsia="MS Mincho" w:hAnsi="Times New Roman" w:cs="Times New Roman"/>
          <w:kern w:val="0"/>
          <w:lang w:val="en-US"/>
          <w14:ligatures w14:val="none"/>
        </w:rPr>
        <w:t>R</w:t>
      </w:r>
      <w:r w:rsidRPr="006B49A8">
        <w:rPr>
          <w:rFonts w:ascii="Times New Roman" w:eastAsia="MS Mincho" w:hAnsi="Times New Roman" w:cs="Times New Roman"/>
          <w:kern w:val="0"/>
          <w:lang w:val="en-US"/>
          <w14:ligatures w14:val="none"/>
        </w:rPr>
        <w:t>egular reporting will ensure that lessons learned during the pilot phase inform the final operational procedures and support long-term sustainability.</w:t>
      </w:r>
    </w:p>
    <w:p w14:paraId="162DF997" w14:textId="7E19D4AC" w:rsidR="00AC4A08" w:rsidRPr="00093F2C" w:rsidRDefault="006B49A8" w:rsidP="00093F2C">
      <w:pPr>
        <w:spacing w:before="120" w:after="200" w:line="276" w:lineRule="auto"/>
        <w:jc w:val="both"/>
        <w:rPr>
          <w:rFonts w:ascii="Times New Roman" w:eastAsia="MS Mincho" w:hAnsi="Times New Roman" w:cs="Times New Roman"/>
          <w:kern w:val="0"/>
          <w:lang w:val="en-US"/>
          <w14:ligatures w14:val="none"/>
        </w:rPr>
      </w:pPr>
      <w:r w:rsidRPr="006B49A8">
        <w:rPr>
          <w:rFonts w:ascii="Times New Roman" w:eastAsia="MS Mincho" w:hAnsi="Times New Roman" w:cs="Times New Roman"/>
          <w:kern w:val="0"/>
          <w:lang w:val="en-US"/>
          <w14:ligatures w14:val="none"/>
        </w:rPr>
        <w:t>The pilot phase will provide a controlled environment to validate system performance, strengthen institutional capacity, and ensure that the SIOFA VMS can be deployed reliably and efficiently. The findings and recommendations from this phase will form the basis for a smooth and fully informed transition to full operational deployment, enhancing compliance monitoring and contributing to the sustainable management of fisheries under SIOFA.</w:t>
      </w:r>
    </w:p>
    <w:sectPr w:rsidR="00AC4A08" w:rsidRPr="00093F2C" w:rsidSect="006B49A8">
      <w:pgSz w:w="12240" w:h="15840"/>
      <w:pgMar w:top="117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D5371" w14:textId="77777777" w:rsidR="00022056" w:rsidRDefault="00022056" w:rsidP="006B49A8">
      <w:pPr>
        <w:spacing w:after="0" w:line="240" w:lineRule="auto"/>
      </w:pPr>
      <w:r>
        <w:separator/>
      </w:r>
    </w:p>
  </w:endnote>
  <w:endnote w:type="continuationSeparator" w:id="0">
    <w:p w14:paraId="287A3743" w14:textId="77777777" w:rsidR="00022056" w:rsidRDefault="00022056" w:rsidP="006B49A8">
      <w:pPr>
        <w:spacing w:after="0" w:line="240" w:lineRule="auto"/>
      </w:pPr>
      <w:r>
        <w:continuationSeparator/>
      </w:r>
    </w:p>
  </w:endnote>
  <w:endnote w:type="continuationNotice" w:id="1">
    <w:p w14:paraId="63A75B10" w14:textId="77777777" w:rsidR="00022056" w:rsidRDefault="00022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BFE9" w14:textId="77777777" w:rsidR="00022056" w:rsidRDefault="00022056" w:rsidP="006B49A8">
      <w:pPr>
        <w:spacing w:after="0" w:line="240" w:lineRule="auto"/>
      </w:pPr>
      <w:r>
        <w:separator/>
      </w:r>
    </w:p>
  </w:footnote>
  <w:footnote w:type="continuationSeparator" w:id="0">
    <w:p w14:paraId="35D0F104" w14:textId="77777777" w:rsidR="00022056" w:rsidRDefault="00022056" w:rsidP="006B49A8">
      <w:pPr>
        <w:spacing w:after="0" w:line="240" w:lineRule="auto"/>
      </w:pPr>
      <w:r>
        <w:continuationSeparator/>
      </w:r>
    </w:p>
  </w:footnote>
  <w:footnote w:type="continuationNotice" w:id="1">
    <w:p w14:paraId="3FF00FF4" w14:textId="77777777" w:rsidR="00022056" w:rsidRDefault="00022056">
      <w:pPr>
        <w:spacing w:after="0" w:line="240" w:lineRule="auto"/>
      </w:pPr>
    </w:p>
  </w:footnote>
  <w:footnote w:id="2">
    <w:p w14:paraId="1E011C8C" w14:textId="49DCECDF" w:rsidR="006B49A8" w:rsidRDefault="006B49A8" w:rsidP="006B49A8">
      <w:pPr>
        <w:pStyle w:val="FootnoteText1"/>
      </w:pPr>
      <w:r>
        <w:rPr>
          <w:rStyle w:val="FootnoteReference"/>
        </w:rPr>
        <w:footnoteRef/>
      </w:r>
      <w:r>
        <w:t xml:space="preserve"> </w:t>
      </w:r>
      <w:r w:rsidR="00816177">
        <w:t>“</w:t>
      </w:r>
      <w:r>
        <w:t>The SIOFA VMS shall apply to all fishing vessels flying the flag of a Contracting Party, cooperating non-Contracting Party or participating fishing entity (CCP) that are entered onto the SIOFA Record of Authorised Vessels and operating in the Agreement Area, as defined in Article 3 of the Agreement.</w:t>
      </w:r>
      <w:r w:rsidR="008161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0E0F" w14:textId="02E304FA" w:rsidR="003D3DB2" w:rsidRDefault="003D3DB2" w:rsidP="003D3D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F97B" w14:textId="04162AC2" w:rsidR="003D3DB2" w:rsidRDefault="003D3DB2" w:rsidP="003D3DB2">
    <w:pPr>
      <w:pStyle w:val="Header"/>
      <w:jc w:val="center"/>
    </w:pPr>
    <w:r>
      <w:rPr>
        <w:noProof/>
      </w:rPr>
      <w:drawing>
        <wp:inline distT="0" distB="0" distL="0" distR="0" wp14:anchorId="6172FEE2" wp14:editId="6234D0BF">
          <wp:extent cx="2940050" cy="648864"/>
          <wp:effectExtent l="0" t="0" r="0" b="0"/>
          <wp:docPr id="186546285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02006"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119" cy="66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F076F"/>
    <w:multiLevelType w:val="hybridMultilevel"/>
    <w:tmpl w:val="3416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454"/>
    <w:multiLevelType w:val="hybridMultilevel"/>
    <w:tmpl w:val="EB4E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208D3"/>
    <w:multiLevelType w:val="multilevel"/>
    <w:tmpl w:val="50B2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E4573"/>
    <w:multiLevelType w:val="hybridMultilevel"/>
    <w:tmpl w:val="04E663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F70CD3"/>
    <w:multiLevelType w:val="multilevel"/>
    <w:tmpl w:val="4972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13465"/>
    <w:multiLevelType w:val="multilevel"/>
    <w:tmpl w:val="697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F6606"/>
    <w:multiLevelType w:val="hybridMultilevel"/>
    <w:tmpl w:val="3F10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F020C"/>
    <w:multiLevelType w:val="hybridMultilevel"/>
    <w:tmpl w:val="8F540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AE003A"/>
    <w:multiLevelType w:val="hybridMultilevel"/>
    <w:tmpl w:val="46A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61341"/>
    <w:multiLevelType w:val="multilevel"/>
    <w:tmpl w:val="B29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86F3B"/>
    <w:multiLevelType w:val="multilevel"/>
    <w:tmpl w:val="07C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43ACE"/>
    <w:multiLevelType w:val="multilevel"/>
    <w:tmpl w:val="828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01303"/>
    <w:multiLevelType w:val="hybridMultilevel"/>
    <w:tmpl w:val="1DFCD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5C22EE"/>
    <w:multiLevelType w:val="hybridMultilevel"/>
    <w:tmpl w:val="0EF40738"/>
    <w:lvl w:ilvl="0" w:tplc="41E2E9B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C7431"/>
    <w:multiLevelType w:val="hybridMultilevel"/>
    <w:tmpl w:val="474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35C2"/>
    <w:multiLevelType w:val="hybridMultilevel"/>
    <w:tmpl w:val="09D6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5D9A"/>
    <w:multiLevelType w:val="hybridMultilevel"/>
    <w:tmpl w:val="64E0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060157">
    <w:abstractNumId w:val="1"/>
  </w:num>
  <w:num w:numId="2" w16cid:durableId="2070807157">
    <w:abstractNumId w:val="10"/>
  </w:num>
  <w:num w:numId="3" w16cid:durableId="1975091003">
    <w:abstractNumId w:val="11"/>
  </w:num>
  <w:num w:numId="4" w16cid:durableId="402532158">
    <w:abstractNumId w:val="5"/>
  </w:num>
  <w:num w:numId="5" w16cid:durableId="590236272">
    <w:abstractNumId w:val="4"/>
  </w:num>
  <w:num w:numId="6" w16cid:durableId="2121297750">
    <w:abstractNumId w:val="9"/>
  </w:num>
  <w:num w:numId="7" w16cid:durableId="532116267">
    <w:abstractNumId w:val="3"/>
  </w:num>
  <w:num w:numId="8" w16cid:durableId="1893804260">
    <w:abstractNumId w:val="12"/>
  </w:num>
  <w:num w:numId="9" w16cid:durableId="100540549">
    <w:abstractNumId w:val="7"/>
  </w:num>
  <w:num w:numId="10" w16cid:durableId="147946693">
    <w:abstractNumId w:val="8"/>
  </w:num>
  <w:num w:numId="11" w16cid:durableId="18940582">
    <w:abstractNumId w:val="6"/>
  </w:num>
  <w:num w:numId="12" w16cid:durableId="106704965">
    <w:abstractNumId w:val="16"/>
  </w:num>
  <w:num w:numId="13" w16cid:durableId="1366176128">
    <w:abstractNumId w:val="2"/>
  </w:num>
  <w:num w:numId="14" w16cid:durableId="1122767155">
    <w:abstractNumId w:val="15"/>
  </w:num>
  <w:num w:numId="15" w16cid:durableId="2020766807">
    <w:abstractNumId w:val="14"/>
  </w:num>
  <w:num w:numId="16" w16cid:durableId="1141456356">
    <w:abstractNumId w:val="0"/>
  </w:num>
  <w:num w:numId="17" w16cid:durableId="421797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B568A"/>
    <w:rsid w:val="0000232F"/>
    <w:rsid w:val="00021842"/>
    <w:rsid w:val="00022056"/>
    <w:rsid w:val="00022FE4"/>
    <w:rsid w:val="00032A2F"/>
    <w:rsid w:val="00060440"/>
    <w:rsid w:val="00093F2C"/>
    <w:rsid w:val="000A1572"/>
    <w:rsid w:val="000B3541"/>
    <w:rsid w:val="000C3B04"/>
    <w:rsid w:val="0012007E"/>
    <w:rsid w:val="00143E64"/>
    <w:rsid w:val="001774EB"/>
    <w:rsid w:val="001854AE"/>
    <w:rsid w:val="00185BCB"/>
    <w:rsid w:val="001A040D"/>
    <w:rsid w:val="001A762E"/>
    <w:rsid w:val="001F4438"/>
    <w:rsid w:val="002046D7"/>
    <w:rsid w:val="00220E0C"/>
    <w:rsid w:val="00236D59"/>
    <w:rsid w:val="002A554B"/>
    <w:rsid w:val="002C1058"/>
    <w:rsid w:val="00303F84"/>
    <w:rsid w:val="00350F10"/>
    <w:rsid w:val="003945DE"/>
    <w:rsid w:val="003B0384"/>
    <w:rsid w:val="003B6FFC"/>
    <w:rsid w:val="003D3DB2"/>
    <w:rsid w:val="00400682"/>
    <w:rsid w:val="00420729"/>
    <w:rsid w:val="00462920"/>
    <w:rsid w:val="00470708"/>
    <w:rsid w:val="00472DDB"/>
    <w:rsid w:val="0048746C"/>
    <w:rsid w:val="004877D5"/>
    <w:rsid w:val="004A2CCD"/>
    <w:rsid w:val="004B65C9"/>
    <w:rsid w:val="004D5ED1"/>
    <w:rsid w:val="004E2F8B"/>
    <w:rsid w:val="004F02DE"/>
    <w:rsid w:val="00534BCA"/>
    <w:rsid w:val="005608CE"/>
    <w:rsid w:val="00584683"/>
    <w:rsid w:val="0058515E"/>
    <w:rsid w:val="005978AB"/>
    <w:rsid w:val="005A1E47"/>
    <w:rsid w:val="005B1BB8"/>
    <w:rsid w:val="005C36A3"/>
    <w:rsid w:val="005E1671"/>
    <w:rsid w:val="005E3120"/>
    <w:rsid w:val="005E36E7"/>
    <w:rsid w:val="005E786A"/>
    <w:rsid w:val="005F5F10"/>
    <w:rsid w:val="006365FD"/>
    <w:rsid w:val="00664F8A"/>
    <w:rsid w:val="006667E2"/>
    <w:rsid w:val="00682BA8"/>
    <w:rsid w:val="00684DCB"/>
    <w:rsid w:val="00687BA1"/>
    <w:rsid w:val="0069040D"/>
    <w:rsid w:val="006B49A8"/>
    <w:rsid w:val="006C1DDC"/>
    <w:rsid w:val="006C4864"/>
    <w:rsid w:val="006C7855"/>
    <w:rsid w:val="006E0289"/>
    <w:rsid w:val="006E63CB"/>
    <w:rsid w:val="006F7644"/>
    <w:rsid w:val="007030CC"/>
    <w:rsid w:val="00713F67"/>
    <w:rsid w:val="00717A54"/>
    <w:rsid w:val="00722CE9"/>
    <w:rsid w:val="00724949"/>
    <w:rsid w:val="00740A01"/>
    <w:rsid w:val="00746EB0"/>
    <w:rsid w:val="00776223"/>
    <w:rsid w:val="00797FA7"/>
    <w:rsid w:val="007A2C52"/>
    <w:rsid w:val="007B599C"/>
    <w:rsid w:val="007C4060"/>
    <w:rsid w:val="007E1772"/>
    <w:rsid w:val="007E283C"/>
    <w:rsid w:val="0081248C"/>
    <w:rsid w:val="00816177"/>
    <w:rsid w:val="008312D3"/>
    <w:rsid w:val="00841E8F"/>
    <w:rsid w:val="008519B7"/>
    <w:rsid w:val="00853EEF"/>
    <w:rsid w:val="00862F37"/>
    <w:rsid w:val="00870F59"/>
    <w:rsid w:val="00885F03"/>
    <w:rsid w:val="00887648"/>
    <w:rsid w:val="00892D17"/>
    <w:rsid w:val="00896473"/>
    <w:rsid w:val="008A6309"/>
    <w:rsid w:val="008A644C"/>
    <w:rsid w:val="008F1CA9"/>
    <w:rsid w:val="00902DB8"/>
    <w:rsid w:val="00905AF9"/>
    <w:rsid w:val="00923B1E"/>
    <w:rsid w:val="0093546A"/>
    <w:rsid w:val="00942145"/>
    <w:rsid w:val="009473F2"/>
    <w:rsid w:val="00961182"/>
    <w:rsid w:val="00961400"/>
    <w:rsid w:val="00973F3E"/>
    <w:rsid w:val="009959EC"/>
    <w:rsid w:val="009A61DB"/>
    <w:rsid w:val="009D0937"/>
    <w:rsid w:val="00A0670E"/>
    <w:rsid w:val="00A37074"/>
    <w:rsid w:val="00A52781"/>
    <w:rsid w:val="00A67566"/>
    <w:rsid w:val="00A85B91"/>
    <w:rsid w:val="00A868E6"/>
    <w:rsid w:val="00A90876"/>
    <w:rsid w:val="00AC4A08"/>
    <w:rsid w:val="00B05A84"/>
    <w:rsid w:val="00B24280"/>
    <w:rsid w:val="00B35FC0"/>
    <w:rsid w:val="00B71086"/>
    <w:rsid w:val="00B92017"/>
    <w:rsid w:val="00BA4A14"/>
    <w:rsid w:val="00BA79CC"/>
    <w:rsid w:val="00BB3DCD"/>
    <w:rsid w:val="00BC5FF4"/>
    <w:rsid w:val="00BE1140"/>
    <w:rsid w:val="00C2524B"/>
    <w:rsid w:val="00C2539D"/>
    <w:rsid w:val="00C25616"/>
    <w:rsid w:val="00C25757"/>
    <w:rsid w:val="00C32389"/>
    <w:rsid w:val="00C4502A"/>
    <w:rsid w:val="00C46992"/>
    <w:rsid w:val="00C539B5"/>
    <w:rsid w:val="00C56AD9"/>
    <w:rsid w:val="00C8392A"/>
    <w:rsid w:val="00CB568A"/>
    <w:rsid w:val="00CD473D"/>
    <w:rsid w:val="00CD7761"/>
    <w:rsid w:val="00CF396F"/>
    <w:rsid w:val="00D054C0"/>
    <w:rsid w:val="00D160E6"/>
    <w:rsid w:val="00D17904"/>
    <w:rsid w:val="00D70629"/>
    <w:rsid w:val="00D86F47"/>
    <w:rsid w:val="00D91312"/>
    <w:rsid w:val="00DA2F73"/>
    <w:rsid w:val="00DB1891"/>
    <w:rsid w:val="00DC3856"/>
    <w:rsid w:val="00DE6FFE"/>
    <w:rsid w:val="00DF1A19"/>
    <w:rsid w:val="00E16196"/>
    <w:rsid w:val="00E3182F"/>
    <w:rsid w:val="00E32F86"/>
    <w:rsid w:val="00E37CB8"/>
    <w:rsid w:val="00E46990"/>
    <w:rsid w:val="00E5113D"/>
    <w:rsid w:val="00E55B9D"/>
    <w:rsid w:val="00E56BEF"/>
    <w:rsid w:val="00EC0878"/>
    <w:rsid w:val="00F17D07"/>
    <w:rsid w:val="00F4063B"/>
    <w:rsid w:val="00F5074D"/>
    <w:rsid w:val="00F621C6"/>
    <w:rsid w:val="00F85977"/>
    <w:rsid w:val="00F868F8"/>
    <w:rsid w:val="00FA0B87"/>
    <w:rsid w:val="00FB2349"/>
    <w:rsid w:val="00FC43C8"/>
    <w:rsid w:val="00FC44CE"/>
    <w:rsid w:val="00FC629C"/>
    <w:rsid w:val="00FD242F"/>
    <w:rsid w:val="00FE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AFC43"/>
  <w15:chartTrackingRefBased/>
  <w15:docId w15:val="{A445F58B-5DED-49E8-B3B0-1FC42C73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52"/>
    <w:pPr>
      <w:keepNext/>
      <w:keepLines/>
      <w:numPr>
        <w:numId w:val="17"/>
      </w:numPr>
      <w:spacing w:before="360" w:after="80"/>
      <w:ind w:left="360"/>
      <w:outlineLvl w:val="0"/>
    </w:pPr>
    <w:rPr>
      <w:rFonts w:ascii="Times New Roman" w:eastAsia="MS Gothic" w:hAnsi="Times New Roman" w:cstheme="majorBidi"/>
      <w:b/>
      <w:sz w:val="28"/>
      <w:szCs w:val="40"/>
      <w:lang w:val="en-US"/>
    </w:rPr>
  </w:style>
  <w:style w:type="paragraph" w:styleId="Heading2">
    <w:name w:val="heading 2"/>
    <w:basedOn w:val="Normal"/>
    <w:next w:val="Normal"/>
    <w:link w:val="Heading2Char"/>
    <w:uiPriority w:val="9"/>
    <w:unhideWhenUsed/>
    <w:qFormat/>
    <w:rsid w:val="007A2C52"/>
    <w:pPr>
      <w:keepNext/>
      <w:keepLines/>
      <w:spacing w:before="40" w:after="120" w:line="240" w:lineRule="auto"/>
      <w:outlineLvl w:val="1"/>
    </w:pPr>
    <w:rPr>
      <w:rFonts w:ascii="Times New Roman" w:eastAsiaTheme="majorEastAsia" w:hAnsi="Times New Roman" w:cstheme="majorBidi"/>
      <w:i/>
      <w:szCs w:val="26"/>
    </w:rPr>
  </w:style>
  <w:style w:type="paragraph" w:styleId="Heading3">
    <w:name w:val="heading 3"/>
    <w:basedOn w:val="Normal"/>
    <w:next w:val="Normal"/>
    <w:link w:val="Heading3Char"/>
    <w:uiPriority w:val="9"/>
    <w:semiHidden/>
    <w:unhideWhenUsed/>
    <w:qFormat/>
    <w:rsid w:val="00CB5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C52"/>
    <w:rPr>
      <w:rFonts w:ascii="Times New Roman" w:eastAsiaTheme="majorEastAsia" w:hAnsi="Times New Roman" w:cstheme="majorBidi"/>
      <w:i/>
      <w:szCs w:val="26"/>
    </w:rPr>
  </w:style>
  <w:style w:type="paragraph" w:customStyle="1" w:styleId="SectionHeadingsBold">
    <w:name w:val="Section Headings (Bold)"/>
    <w:uiPriority w:val="1"/>
    <w:qFormat/>
    <w:rsid w:val="00584683"/>
    <w:pPr>
      <w:widowControl w:val="0"/>
      <w:spacing w:after="0" w:line="240" w:lineRule="auto"/>
    </w:pPr>
    <w:rPr>
      <w:rFonts w:asciiTheme="majorHAnsi" w:hAnsiTheme="majorHAnsi"/>
      <w:b/>
      <w:bCs/>
      <w:kern w:val="0"/>
      <w:lang w:val="en-US"/>
      <w14:ligatures w14:val="none"/>
    </w:rPr>
  </w:style>
  <w:style w:type="character" w:customStyle="1" w:styleId="Heading1Char">
    <w:name w:val="Heading 1 Char"/>
    <w:basedOn w:val="DefaultParagraphFont"/>
    <w:link w:val="Heading1"/>
    <w:uiPriority w:val="9"/>
    <w:rsid w:val="007A2C52"/>
    <w:rPr>
      <w:rFonts w:ascii="Times New Roman" w:eastAsia="MS Gothic" w:hAnsi="Times New Roman" w:cstheme="majorBidi"/>
      <w:b/>
      <w:sz w:val="28"/>
      <w:szCs w:val="40"/>
      <w:lang w:val="en-US"/>
    </w:rPr>
  </w:style>
  <w:style w:type="character" w:customStyle="1" w:styleId="Heading3Char">
    <w:name w:val="Heading 3 Char"/>
    <w:basedOn w:val="DefaultParagraphFont"/>
    <w:link w:val="Heading3"/>
    <w:uiPriority w:val="9"/>
    <w:semiHidden/>
    <w:rsid w:val="00CB5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68A"/>
    <w:rPr>
      <w:rFonts w:eastAsiaTheme="majorEastAsia" w:cstheme="majorBidi"/>
      <w:color w:val="272727" w:themeColor="text1" w:themeTint="D8"/>
    </w:rPr>
  </w:style>
  <w:style w:type="paragraph" w:styleId="Title">
    <w:name w:val="Title"/>
    <w:basedOn w:val="Normal"/>
    <w:next w:val="Normal"/>
    <w:link w:val="TitleChar"/>
    <w:uiPriority w:val="10"/>
    <w:qFormat/>
    <w:rsid w:val="00022FE4"/>
    <w:pPr>
      <w:spacing w:after="8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022FE4"/>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CB5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68A"/>
    <w:pPr>
      <w:spacing w:before="160"/>
      <w:jc w:val="center"/>
    </w:pPr>
    <w:rPr>
      <w:i/>
      <w:iCs/>
      <w:color w:val="404040" w:themeColor="text1" w:themeTint="BF"/>
    </w:rPr>
  </w:style>
  <w:style w:type="character" w:customStyle="1" w:styleId="QuoteChar">
    <w:name w:val="Quote Char"/>
    <w:basedOn w:val="DefaultParagraphFont"/>
    <w:link w:val="Quote"/>
    <w:uiPriority w:val="29"/>
    <w:rsid w:val="00CB568A"/>
    <w:rPr>
      <w:i/>
      <w:iCs/>
      <w:color w:val="404040" w:themeColor="text1" w:themeTint="BF"/>
    </w:rPr>
  </w:style>
  <w:style w:type="paragraph" w:styleId="ListParagraph">
    <w:name w:val="List Paragraph"/>
    <w:basedOn w:val="Normal"/>
    <w:uiPriority w:val="34"/>
    <w:qFormat/>
    <w:rsid w:val="00CB568A"/>
    <w:pPr>
      <w:ind w:left="720"/>
      <w:contextualSpacing/>
    </w:pPr>
  </w:style>
  <w:style w:type="character" w:styleId="IntenseEmphasis">
    <w:name w:val="Intense Emphasis"/>
    <w:basedOn w:val="DefaultParagraphFont"/>
    <w:uiPriority w:val="21"/>
    <w:qFormat/>
    <w:rsid w:val="00CB568A"/>
    <w:rPr>
      <w:i/>
      <w:iCs/>
      <w:color w:val="0F4761" w:themeColor="accent1" w:themeShade="BF"/>
    </w:rPr>
  </w:style>
  <w:style w:type="paragraph" w:styleId="IntenseQuote">
    <w:name w:val="Intense Quote"/>
    <w:basedOn w:val="Normal"/>
    <w:next w:val="Normal"/>
    <w:link w:val="IntenseQuoteChar"/>
    <w:uiPriority w:val="30"/>
    <w:qFormat/>
    <w:rsid w:val="00CB5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68A"/>
    <w:rPr>
      <w:i/>
      <w:iCs/>
      <w:color w:val="0F4761" w:themeColor="accent1" w:themeShade="BF"/>
    </w:rPr>
  </w:style>
  <w:style w:type="character" w:styleId="IntenseReference">
    <w:name w:val="Intense Reference"/>
    <w:basedOn w:val="DefaultParagraphFont"/>
    <w:uiPriority w:val="32"/>
    <w:qFormat/>
    <w:rsid w:val="00CB568A"/>
    <w:rPr>
      <w:b/>
      <w:bCs/>
      <w:smallCaps/>
      <w:color w:val="0F4761" w:themeColor="accent1" w:themeShade="BF"/>
      <w:spacing w:val="5"/>
    </w:rPr>
  </w:style>
  <w:style w:type="paragraph" w:customStyle="1" w:styleId="FootnoteText1">
    <w:name w:val="Footnote Text1"/>
    <w:basedOn w:val="Normal"/>
    <w:next w:val="FootnoteText"/>
    <w:link w:val="FootnoteTextChar"/>
    <w:uiPriority w:val="99"/>
    <w:unhideWhenUsed/>
    <w:rsid w:val="006B49A8"/>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1"/>
    <w:uiPriority w:val="99"/>
    <w:rsid w:val="006B49A8"/>
    <w:rPr>
      <w:rFonts w:ascii="Times New Roman" w:hAnsi="Times New Roman"/>
      <w:sz w:val="20"/>
      <w:szCs w:val="20"/>
    </w:rPr>
  </w:style>
  <w:style w:type="character" w:styleId="FootnoteReference">
    <w:name w:val="footnote reference"/>
    <w:basedOn w:val="DefaultParagraphFont"/>
    <w:uiPriority w:val="99"/>
    <w:semiHidden/>
    <w:unhideWhenUsed/>
    <w:rsid w:val="006B49A8"/>
    <w:rPr>
      <w:vertAlign w:val="superscript"/>
    </w:rPr>
  </w:style>
  <w:style w:type="table" w:customStyle="1" w:styleId="ListTable3-Accent11">
    <w:name w:val="List Table 3 - Accent 11"/>
    <w:basedOn w:val="TableNormal"/>
    <w:next w:val="ListTable3-Accent1"/>
    <w:uiPriority w:val="48"/>
    <w:rsid w:val="006B49A8"/>
    <w:pPr>
      <w:spacing w:after="0" w:line="240" w:lineRule="auto"/>
    </w:pPr>
    <w:rPr>
      <w:rFonts w:eastAsia="MS Mincho"/>
      <w:kern w:val="0"/>
      <w:lang w:val="en-US"/>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FootnoteText">
    <w:name w:val="footnote text"/>
    <w:basedOn w:val="Normal"/>
    <w:link w:val="FootnoteTextChar1"/>
    <w:uiPriority w:val="99"/>
    <w:semiHidden/>
    <w:unhideWhenUsed/>
    <w:rsid w:val="006B49A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B49A8"/>
    <w:rPr>
      <w:sz w:val="20"/>
      <w:szCs w:val="20"/>
    </w:rPr>
  </w:style>
  <w:style w:type="table" w:styleId="ListTable3-Accent1">
    <w:name w:val="List Table 3 Accent 1"/>
    <w:basedOn w:val="TableNormal"/>
    <w:uiPriority w:val="48"/>
    <w:rsid w:val="006B49A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leGrid">
    <w:name w:val="Table Grid"/>
    <w:basedOn w:val="TableNormal"/>
    <w:uiPriority w:val="39"/>
    <w:rsid w:val="0003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0384"/>
    <w:pPr>
      <w:spacing w:after="0" w:line="240" w:lineRule="auto"/>
    </w:pPr>
  </w:style>
  <w:style w:type="paragraph" w:styleId="Header">
    <w:name w:val="header"/>
    <w:basedOn w:val="Normal"/>
    <w:link w:val="HeaderChar"/>
    <w:uiPriority w:val="99"/>
    <w:unhideWhenUsed/>
    <w:rsid w:val="00961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400"/>
  </w:style>
  <w:style w:type="paragraph" w:styleId="Footer">
    <w:name w:val="footer"/>
    <w:basedOn w:val="Normal"/>
    <w:link w:val="FooterChar"/>
    <w:uiPriority w:val="99"/>
    <w:unhideWhenUsed/>
    <w:rsid w:val="00961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400"/>
  </w:style>
  <w:style w:type="character" w:styleId="CommentReference">
    <w:name w:val="annotation reference"/>
    <w:basedOn w:val="DefaultParagraphFont"/>
    <w:uiPriority w:val="99"/>
    <w:semiHidden/>
    <w:unhideWhenUsed/>
    <w:rsid w:val="00534BCA"/>
    <w:rPr>
      <w:sz w:val="16"/>
      <w:szCs w:val="16"/>
    </w:rPr>
  </w:style>
  <w:style w:type="paragraph" w:styleId="CommentText">
    <w:name w:val="annotation text"/>
    <w:basedOn w:val="Normal"/>
    <w:link w:val="CommentTextChar"/>
    <w:uiPriority w:val="99"/>
    <w:unhideWhenUsed/>
    <w:rsid w:val="00534BCA"/>
    <w:pPr>
      <w:spacing w:line="240" w:lineRule="auto"/>
    </w:pPr>
    <w:rPr>
      <w:sz w:val="20"/>
      <w:szCs w:val="20"/>
    </w:rPr>
  </w:style>
  <w:style w:type="character" w:customStyle="1" w:styleId="CommentTextChar">
    <w:name w:val="Comment Text Char"/>
    <w:basedOn w:val="DefaultParagraphFont"/>
    <w:link w:val="CommentText"/>
    <w:uiPriority w:val="99"/>
    <w:rsid w:val="00534BCA"/>
    <w:rPr>
      <w:sz w:val="20"/>
      <w:szCs w:val="20"/>
    </w:rPr>
  </w:style>
  <w:style w:type="paragraph" w:styleId="CommentSubject">
    <w:name w:val="annotation subject"/>
    <w:basedOn w:val="CommentText"/>
    <w:next w:val="CommentText"/>
    <w:link w:val="CommentSubjectChar"/>
    <w:uiPriority w:val="99"/>
    <w:semiHidden/>
    <w:unhideWhenUsed/>
    <w:rsid w:val="00534BCA"/>
    <w:rPr>
      <w:b/>
      <w:bCs/>
    </w:rPr>
  </w:style>
  <w:style w:type="character" w:customStyle="1" w:styleId="CommentSubjectChar">
    <w:name w:val="Comment Subject Char"/>
    <w:basedOn w:val="CommentTextChar"/>
    <w:link w:val="CommentSubject"/>
    <w:uiPriority w:val="99"/>
    <w:semiHidden/>
    <w:rsid w:val="00534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f5ee3-6126-495d-84fb-deab44380441">
      <Terms xmlns="http://schemas.microsoft.com/office/infopath/2007/PartnerControls"/>
    </lcf76f155ced4ddcb4097134ff3c332f>
    <TaxCatchAll xmlns="109fe164-c690-497e-a27a-2f9db3c5ef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F78C904FD5D479F9D99C5899B7D55" ma:contentTypeVersion="18" ma:contentTypeDescription="Crée un document." ma:contentTypeScope="" ma:versionID="c6ef89522eb84178d608b36435c77a26">
  <xsd:schema xmlns:xsd="http://www.w3.org/2001/XMLSchema" xmlns:xs="http://www.w3.org/2001/XMLSchema" xmlns:p="http://schemas.microsoft.com/office/2006/metadata/properties" xmlns:ns2="e79f5ee3-6126-495d-84fb-deab44380441" xmlns:ns3="109fe164-c690-497e-a27a-2f9db3c5ef70" targetNamespace="http://schemas.microsoft.com/office/2006/metadata/properties" ma:root="true" ma:fieldsID="d8b0e70eccf79e4d2d45a30370c44271" ns2:_="" ns3:_="">
    <xsd:import namespace="e79f5ee3-6126-495d-84fb-deab44380441"/>
    <xsd:import namespace="109fe164-c690-497e-a27a-2f9db3c5e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5ee3-6126-495d-84fb-deab4438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fe164-c690-497e-a27a-2f9db3c5ef7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57b1a440-6b9a-40cb-aa19-eb82162fca31}" ma:internalName="TaxCatchAll" ma:showField="CatchAllData" ma:web="109fe164-c690-497e-a27a-2f9db3c5e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FEDF6-05CC-4316-A71E-C7A8ABCC55CF}">
  <ds:schemaRefs>
    <ds:schemaRef ds:uri="http://schemas.microsoft.com/office/2006/metadata/properties"/>
    <ds:schemaRef ds:uri="http://schemas.microsoft.com/office/infopath/2007/PartnerControls"/>
    <ds:schemaRef ds:uri="e79f5ee3-6126-495d-84fb-deab44380441"/>
    <ds:schemaRef ds:uri="109fe164-c690-497e-a27a-2f9db3c5ef70"/>
  </ds:schemaRefs>
</ds:datastoreItem>
</file>

<file path=customXml/itemProps2.xml><?xml version="1.0" encoding="utf-8"?>
<ds:datastoreItem xmlns:ds="http://schemas.openxmlformats.org/officeDocument/2006/customXml" ds:itemID="{F0401A95-4F67-4487-9E44-289F93EEBB69}">
  <ds:schemaRefs>
    <ds:schemaRef ds:uri="http://schemas.microsoft.com/sharepoint/v3/contenttype/forms"/>
  </ds:schemaRefs>
</ds:datastoreItem>
</file>

<file path=customXml/itemProps3.xml><?xml version="1.0" encoding="utf-8"?>
<ds:datastoreItem xmlns:ds="http://schemas.openxmlformats.org/officeDocument/2006/customXml" ds:itemID="{AA3804DF-3C0A-47C7-A2E1-21EEEB36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5ee3-6126-495d-84fb-deab44380441"/>
    <ds:schemaRef ds:uri="109fe164-c690-497e-a27a-2f9db3c5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2734</Words>
  <Characters>16268</Characters>
  <Application>Microsoft Office Word</Application>
  <DocSecurity>0</DocSecurity>
  <Lines>677</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LOUYS</dc:creator>
  <cp:keywords/>
  <dc:description/>
  <cp:lastModifiedBy>Johnny LOUYS</cp:lastModifiedBy>
  <cp:revision>145</cp:revision>
  <cp:lastPrinted>2025-08-19T11:58:00Z</cp:lastPrinted>
  <dcterms:created xsi:type="dcterms:W3CDTF">2025-08-13T09:51:00Z</dcterms:created>
  <dcterms:modified xsi:type="dcterms:W3CDTF">2025-08-21T10:28:00Z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10eb2bda-574a-4b8d-acec-fffdd49122fd</vt:lpwstr>
  </property>
  <property fmtid="{D5CDD505-2E9C-101B-9397-08002B2CF9AE}" pid="3" name="ContentTypeId">
    <vt:lpwstr>0x01010017FF78C904FD5D479F9D99C5899B7D55</vt:lpwstr>
  </property>
  <property fmtid="{D5CDD505-2E9C-101B-9397-08002B2CF9AE}" pid="4" name="MSIP_Label_6bd9ddd1-4d20-43f6-abfa-fc3c07406f94_Enabled">
    <vt:lpwstr>true</vt:lpwstr>
  </property>
  <property fmtid="{D5CDD505-2E9C-101B-9397-08002B2CF9AE}" pid="5" name="MSIP_Label_6bd9ddd1-4d20-43f6-abfa-fc3c07406f94_SetDate">
    <vt:lpwstr>2025-08-19T12:48:02Z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889c3ed8-d39f-42ea-a6aa-a042b41e610f</vt:lpwstr>
  </property>
  <property fmtid="{D5CDD505-2E9C-101B-9397-08002B2CF9AE}" pid="10" name="MSIP_Label_6bd9ddd1-4d20-43f6-abfa-fc3c07406f94_ContentBits">
    <vt:lpwstr>0</vt:lpwstr>
  </property>
  <property fmtid="{D5CDD505-2E9C-101B-9397-08002B2CF9AE}" pid="11" name="MSIP_Label_6bd9ddd1-4d20-43f6-abfa-fc3c07406f94_Tag">
    <vt:lpwstr>10, 3, 0, 1</vt:lpwstr>
  </property>
  <property fmtid="{D5CDD505-2E9C-101B-9397-08002B2CF9AE}" pid="12" name="MediaServiceImageTags">
    <vt:lpwstr/>
  </property>
</Properties>
</file>